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8DBCD93" w:rsidR="00537809" w:rsidRPr="000166AE" w:rsidRDefault="00537809" w:rsidP="00537809">
      <w:pPr>
        <w:pStyle w:val="Header"/>
        <w:tabs>
          <w:tab w:val="right" w:pos="9639"/>
        </w:tabs>
        <w:rPr>
          <w:bCs/>
          <w:i/>
          <w:noProof w:val="0"/>
          <w:sz w:val="24"/>
          <w:szCs w:val="24"/>
          <w:lang w:val="en-US"/>
        </w:rPr>
      </w:pPr>
      <w:r w:rsidRPr="000166AE">
        <w:rPr>
          <w:bCs/>
          <w:noProof w:val="0"/>
          <w:sz w:val="24"/>
          <w:szCs w:val="24"/>
          <w:lang w:val="en-US"/>
        </w:rPr>
        <w:t>3GPP TSG-RAN WG2 Meeting #12</w:t>
      </w:r>
      <w:r w:rsidR="00F87048" w:rsidRPr="000166AE">
        <w:rPr>
          <w:bCs/>
          <w:noProof w:val="0"/>
          <w:sz w:val="24"/>
          <w:szCs w:val="24"/>
          <w:lang w:val="en-US"/>
        </w:rPr>
        <w:t>5</w:t>
      </w:r>
      <w:r w:rsidR="005432D9" w:rsidRPr="000166AE">
        <w:rPr>
          <w:bCs/>
          <w:noProof w:val="0"/>
          <w:sz w:val="24"/>
          <w:szCs w:val="24"/>
          <w:lang w:val="en-US"/>
        </w:rPr>
        <w:t>bis</w:t>
      </w:r>
      <w:r w:rsidRPr="000166AE">
        <w:rPr>
          <w:bCs/>
          <w:noProof w:val="0"/>
          <w:sz w:val="24"/>
          <w:szCs w:val="24"/>
          <w:lang w:val="en-US"/>
        </w:rPr>
        <w:tab/>
        <w:t>R2-2</w:t>
      </w:r>
      <w:r w:rsidR="00F87048" w:rsidRPr="000166AE">
        <w:rPr>
          <w:bCs/>
          <w:noProof w:val="0"/>
          <w:sz w:val="24"/>
          <w:szCs w:val="24"/>
          <w:lang w:val="en-US"/>
        </w:rPr>
        <w:t>4</w:t>
      </w:r>
      <w:r w:rsidR="00FB1B46">
        <w:rPr>
          <w:bCs/>
          <w:noProof w:val="0"/>
          <w:sz w:val="24"/>
          <w:szCs w:val="24"/>
          <w:lang w:val="en-US"/>
        </w:rPr>
        <w:t>03601</w:t>
      </w:r>
    </w:p>
    <w:p w14:paraId="3723E1D3" w14:textId="624A03BA" w:rsidR="005432D9" w:rsidRPr="000166AE" w:rsidRDefault="005432D9" w:rsidP="005432D9">
      <w:pPr>
        <w:pStyle w:val="Header"/>
        <w:tabs>
          <w:tab w:val="right" w:pos="9639"/>
        </w:tabs>
        <w:rPr>
          <w:rFonts w:eastAsia="SimSun"/>
          <w:bCs/>
          <w:sz w:val="24"/>
          <w:szCs w:val="24"/>
          <w:lang w:val="en-US" w:eastAsia="zh-CN"/>
        </w:rPr>
      </w:pPr>
      <w:r w:rsidRPr="000166AE">
        <w:rPr>
          <w:rFonts w:eastAsia="SimSun"/>
          <w:bCs/>
          <w:sz w:val="24"/>
          <w:szCs w:val="24"/>
          <w:lang w:val="en-US" w:eastAsia="zh-CN"/>
        </w:rPr>
        <w:t>Changsha, China, 15 – 19 April 2024</w:t>
      </w:r>
      <w:r w:rsidRPr="000166AE">
        <w:rPr>
          <w:rFonts w:eastAsia="SimSun"/>
          <w:noProof w:val="0"/>
          <w:sz w:val="24"/>
          <w:szCs w:val="24"/>
          <w:lang w:val="en-US" w:eastAsia="zh-CN"/>
        </w:rPr>
        <w:tab/>
      </w:r>
    </w:p>
    <w:p w14:paraId="2E02E5F5" w14:textId="77777777" w:rsidR="00A209D6" w:rsidRPr="000166AE" w:rsidRDefault="00A209D6" w:rsidP="00A209D6">
      <w:pPr>
        <w:pStyle w:val="Header"/>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50F1A987"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592C10">
        <w:rPr>
          <w:rFonts w:cs="Arial"/>
          <w:b/>
          <w:bCs/>
          <w:sz w:val="24"/>
          <w:lang w:val="en-US"/>
        </w:rPr>
        <w:t>8.5.4</w:t>
      </w:r>
    </w:p>
    <w:p w14:paraId="73188B46" w14:textId="4C723B1F"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5C46F5">
        <w:rPr>
          <w:rFonts w:ascii="Arial" w:hAnsi="Arial" w:cs="Arial"/>
          <w:b/>
          <w:bCs/>
          <w:sz w:val="24"/>
          <w:lang w:val="en-US"/>
        </w:rPr>
        <w:t>, Nokia Shanghai Bell</w:t>
      </w:r>
    </w:p>
    <w:p w14:paraId="553D264F" w14:textId="1B4A8A35"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EA14C0" w:rsidRPr="000166AE">
        <w:rPr>
          <w:rFonts w:ascii="Arial" w:hAnsi="Arial" w:cs="Arial"/>
          <w:b/>
          <w:bCs/>
          <w:sz w:val="24"/>
          <w:lang w:val="en-US"/>
        </w:rPr>
        <w:t>On Adaptation of common signal/channel transmissions for NES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5D66B5AF" w14:textId="1886FC51" w:rsidR="009339CB" w:rsidRPr="000166AE" w:rsidRDefault="00FD1BA7" w:rsidP="009339CB">
      <w:pPr>
        <w:rPr>
          <w:lang w:val="en-US"/>
        </w:rPr>
      </w:pPr>
      <w:r w:rsidRPr="000166AE">
        <w:rPr>
          <w:lang w:val="en-US"/>
        </w:rPr>
        <w:t>The release 19 work item on network energy saving (RP-234065)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7DDDE532" w14:textId="77777777" w:rsidR="00FD1BA7" w:rsidRPr="000166AE" w:rsidRDefault="00FD1BA7" w:rsidP="00FD1BA7">
            <w:pPr>
              <w:overflowPunct w:val="0"/>
              <w:autoSpaceDE w:val="0"/>
              <w:autoSpaceDN w:val="0"/>
              <w:adjustRightInd w:val="0"/>
              <w:spacing w:after="0"/>
              <w:ind w:left="420"/>
              <w:textAlignment w:val="baseline"/>
              <w:rPr>
                <w:lang w:val="en-US" w:eastAsia="zh-CN"/>
              </w:rPr>
            </w:pPr>
            <w:r w:rsidRPr="000166AE">
              <w:rPr>
                <w:lang w:val="en-US" w:eastAsia="zh-CN"/>
              </w:rPr>
              <w:t>Specify a</w:t>
            </w:r>
            <w:r w:rsidRPr="000166AE">
              <w:rPr>
                <w:lang w:val="en-US"/>
              </w:rPr>
              <w:t xml:space="preserve">daptation of common signal/channel transmissions. </w:t>
            </w:r>
            <w:r w:rsidRPr="000166AE">
              <w:rPr>
                <w:lang w:val="en-US" w:eastAsia="zh-CN"/>
              </w:rPr>
              <w:t>[RAN1/2/3/4]</w:t>
            </w:r>
          </w:p>
          <w:p w14:paraId="44AEB06A" w14:textId="77777777" w:rsidR="00FD1BA7" w:rsidRPr="000166AE" w:rsidRDefault="00FD1BA7" w:rsidP="00FD1BA7">
            <w:pPr>
              <w:numPr>
                <w:ilvl w:val="1"/>
                <w:numId w:val="18"/>
              </w:numPr>
              <w:overflowPunct w:val="0"/>
              <w:autoSpaceDE w:val="0"/>
              <w:autoSpaceDN w:val="0"/>
              <w:adjustRightInd w:val="0"/>
              <w:spacing w:beforeLines="50" w:before="120" w:afterLines="50" w:after="120"/>
              <w:ind w:left="1049" w:hanging="329"/>
              <w:jc w:val="both"/>
              <w:textAlignment w:val="baseline"/>
              <w:rPr>
                <w:bCs/>
                <w:lang w:val="en-US" w:eastAsia="zh-CN"/>
              </w:rPr>
            </w:pPr>
            <w:r w:rsidRPr="000166AE">
              <w:rPr>
                <w:bCs/>
                <w:lang w:val="en-US" w:eastAsia="zh-CN"/>
              </w:rPr>
              <w:t xml:space="preserve">Adaptation of SSB in time domain, e.g. adapting periodicity </w:t>
            </w:r>
          </w:p>
          <w:p w14:paraId="7CB2B915" w14:textId="77777777" w:rsidR="00FD1BA7" w:rsidRPr="000166AE" w:rsidRDefault="00FD1BA7" w:rsidP="00FD1BA7">
            <w:pPr>
              <w:numPr>
                <w:ilvl w:val="1"/>
                <w:numId w:val="18"/>
              </w:numPr>
              <w:overflowPunct w:val="0"/>
              <w:autoSpaceDE w:val="0"/>
              <w:autoSpaceDN w:val="0"/>
              <w:adjustRightInd w:val="0"/>
              <w:spacing w:beforeLines="50" w:before="120" w:afterLines="50" w:after="120"/>
              <w:ind w:left="1049" w:hanging="329"/>
              <w:jc w:val="both"/>
              <w:textAlignment w:val="baseline"/>
              <w:rPr>
                <w:lang w:val="en-US" w:eastAsia="zh-CN"/>
              </w:rPr>
            </w:pPr>
            <w:r w:rsidRPr="000166AE">
              <w:rPr>
                <w:lang w:val="en-US"/>
              </w:rPr>
              <w:t>Adaptation of PRACH in time domain</w:t>
            </w:r>
          </w:p>
          <w:p w14:paraId="6F734E04" w14:textId="77777777" w:rsidR="00FD1BA7" w:rsidRPr="000166AE" w:rsidRDefault="00FD1BA7" w:rsidP="00FD1BA7">
            <w:pPr>
              <w:numPr>
                <w:ilvl w:val="1"/>
                <w:numId w:val="18"/>
              </w:numPr>
              <w:overflowPunct w:val="0"/>
              <w:autoSpaceDE w:val="0"/>
              <w:autoSpaceDN w:val="0"/>
              <w:adjustRightInd w:val="0"/>
              <w:spacing w:beforeLines="50" w:before="120" w:afterLines="50" w:after="120"/>
              <w:ind w:left="1049" w:hanging="329"/>
              <w:jc w:val="both"/>
              <w:textAlignment w:val="baseline"/>
              <w:rPr>
                <w:lang w:val="en-US" w:eastAsia="zh-CN"/>
              </w:rPr>
            </w:pPr>
            <w:r w:rsidRPr="000166AE">
              <w:rPr>
                <w:lang w:val="en-US"/>
              </w:rPr>
              <w:t xml:space="preserve">Study adaptation of PRACH in spatial domain, e.g. non-uniform PRACH resources per SSB, and specify if found </w:t>
            </w:r>
            <w:proofErr w:type="gramStart"/>
            <w:r w:rsidRPr="000166AE">
              <w:rPr>
                <w:lang w:val="en-US"/>
              </w:rPr>
              <w:t>beneficial</w:t>
            </w:r>
            <w:proofErr w:type="gramEnd"/>
          </w:p>
          <w:p w14:paraId="3584E52B" w14:textId="77777777" w:rsidR="00FD1BA7" w:rsidRPr="000166AE" w:rsidRDefault="00FD1BA7" w:rsidP="00FD1BA7">
            <w:pPr>
              <w:numPr>
                <w:ilvl w:val="2"/>
                <w:numId w:val="18"/>
              </w:numPr>
              <w:overflowPunct w:val="0"/>
              <w:autoSpaceDE w:val="0"/>
              <w:autoSpaceDN w:val="0"/>
              <w:adjustRightInd w:val="0"/>
              <w:spacing w:beforeLines="50" w:before="120" w:afterLines="50" w:after="120"/>
              <w:jc w:val="both"/>
              <w:textAlignment w:val="baseline"/>
              <w:rPr>
                <w:lang w:val="en-US" w:eastAsia="zh-CN"/>
              </w:rPr>
            </w:pPr>
            <w:r w:rsidRPr="000166AE">
              <w:rPr>
                <w:lang w:val="en-US"/>
              </w:rPr>
              <w:t xml:space="preserve">This study is to be done in 2Q’2024 </w:t>
            </w:r>
            <w:proofErr w:type="gramStart"/>
            <w:r w:rsidRPr="000166AE">
              <w:rPr>
                <w:lang w:val="en-US"/>
              </w:rPr>
              <w:t>only</w:t>
            </w:r>
            <w:proofErr w:type="gramEnd"/>
          </w:p>
          <w:p w14:paraId="465863E2" w14:textId="77777777" w:rsidR="00FD1BA7" w:rsidRPr="000166AE" w:rsidRDefault="00FD1BA7" w:rsidP="00FD1BA7">
            <w:pPr>
              <w:numPr>
                <w:ilvl w:val="1"/>
                <w:numId w:val="18"/>
              </w:numPr>
              <w:overflowPunct w:val="0"/>
              <w:autoSpaceDE w:val="0"/>
              <w:autoSpaceDN w:val="0"/>
              <w:adjustRightInd w:val="0"/>
              <w:spacing w:beforeLines="50" w:before="120" w:afterLines="50" w:after="120"/>
              <w:ind w:left="1049" w:hanging="329"/>
              <w:jc w:val="both"/>
              <w:textAlignment w:val="baseline"/>
              <w:rPr>
                <w:lang w:val="en-US" w:eastAsia="zh-CN"/>
              </w:rPr>
            </w:pPr>
            <w:r w:rsidRPr="000166AE">
              <w:rPr>
                <w:lang w:val="en-US" w:eastAsia="zh-CN"/>
              </w:rPr>
              <w:t>Adaptation of paging occasions including confining the paging occasions in the time domain</w:t>
            </w:r>
          </w:p>
          <w:p w14:paraId="47FCB6F5" w14:textId="77777777" w:rsidR="00FD1BA7" w:rsidRPr="000166AE" w:rsidRDefault="00FD1BA7" w:rsidP="00FD1BA7">
            <w:pPr>
              <w:numPr>
                <w:ilvl w:val="2"/>
                <w:numId w:val="18"/>
              </w:numPr>
              <w:overflowPunct w:val="0"/>
              <w:autoSpaceDE w:val="0"/>
              <w:autoSpaceDN w:val="0"/>
              <w:adjustRightInd w:val="0"/>
              <w:spacing w:beforeLines="50" w:before="120" w:afterLines="50" w:after="120"/>
              <w:jc w:val="both"/>
              <w:textAlignment w:val="baseline"/>
              <w:rPr>
                <w:lang w:val="en-US" w:eastAsia="zh-CN"/>
              </w:rPr>
            </w:pPr>
            <w:r w:rsidRPr="000166AE">
              <w:rPr>
                <w:lang w:val="en-US" w:eastAsia="zh-CN"/>
              </w:rPr>
              <w:t>Note: there shall be no paging latency increase</w:t>
            </w:r>
          </w:p>
          <w:p w14:paraId="20FDA649" w14:textId="5E2D844D" w:rsidR="00FD1BA7" w:rsidRPr="000166AE" w:rsidRDefault="00FD1BA7" w:rsidP="009339CB">
            <w:pPr>
              <w:numPr>
                <w:ilvl w:val="1"/>
                <w:numId w:val="18"/>
              </w:numPr>
              <w:overflowPunct w:val="0"/>
              <w:autoSpaceDE w:val="0"/>
              <w:autoSpaceDN w:val="0"/>
              <w:adjustRightInd w:val="0"/>
              <w:spacing w:beforeLines="50" w:before="120" w:afterLines="50" w:after="120"/>
              <w:ind w:left="1049" w:hanging="329"/>
              <w:jc w:val="both"/>
              <w:textAlignment w:val="baseline"/>
              <w:rPr>
                <w:lang w:val="en-US" w:eastAsia="zh-CN"/>
              </w:rPr>
            </w:pPr>
            <w:r w:rsidRPr="000166AE">
              <w:rPr>
                <w:lang w:val="en-US" w:eastAsia="zh-CN"/>
              </w:rPr>
              <w:t xml:space="preserve">Note: there shall be no negative impact to legacy UEs, unless significant benefits are shown </w:t>
            </w:r>
          </w:p>
        </w:tc>
      </w:tr>
    </w:tbl>
    <w:p w14:paraId="4854EE57" w14:textId="60961D69" w:rsidR="009339CB" w:rsidRPr="000166AE" w:rsidRDefault="00EA14C0" w:rsidP="009339CB">
      <w:pPr>
        <w:rPr>
          <w:lang w:val="en-US"/>
        </w:rPr>
      </w:pPr>
      <w:r w:rsidRPr="000166AE">
        <w:rPr>
          <w:lang w:val="en-US"/>
        </w:rPr>
        <w:t xml:space="preserve">In this contribution we discuss aspects related to the </w:t>
      </w:r>
      <w:r w:rsidR="006D24D2" w:rsidRPr="000166AE">
        <w:rPr>
          <w:lang w:val="en-US"/>
        </w:rPr>
        <w:t xml:space="preserve">potential </w:t>
      </w:r>
      <w:r w:rsidRPr="000166AE">
        <w:rPr>
          <w:lang w:val="en-US"/>
        </w:rPr>
        <w:t>adaptation</w:t>
      </w:r>
      <w:r w:rsidR="006D24D2" w:rsidRPr="000166AE">
        <w:rPr>
          <w:lang w:val="en-US"/>
        </w:rPr>
        <w:t>s of the common signal/channel transmissions.</w:t>
      </w:r>
    </w:p>
    <w:p w14:paraId="7D484B6E" w14:textId="30208535" w:rsidR="009339CB" w:rsidRDefault="009339CB" w:rsidP="009339CB">
      <w:pPr>
        <w:pStyle w:val="Heading1"/>
        <w:rPr>
          <w:lang w:val="en-US"/>
        </w:rPr>
      </w:pPr>
      <w:r w:rsidRPr="000166AE">
        <w:rPr>
          <w:lang w:val="en-US"/>
        </w:rPr>
        <w:t>2</w:t>
      </w:r>
      <w:r>
        <w:tab/>
      </w:r>
      <w:r w:rsidR="00DA4AAE" w:rsidRPr="6686A477">
        <w:rPr>
          <w:lang w:val="en-US"/>
        </w:rPr>
        <w:t xml:space="preserve">Adaptation of </w:t>
      </w:r>
      <w:r w:rsidR="00DA4AAE" w:rsidRPr="000166AE">
        <w:rPr>
          <w:bCs/>
          <w:lang w:val="en-US" w:eastAsia="zh-CN"/>
        </w:rPr>
        <w:t>SSB</w:t>
      </w:r>
      <w:r w:rsidR="00DA4AAE" w:rsidRPr="6686A477">
        <w:rPr>
          <w:lang w:val="en-US"/>
        </w:rPr>
        <w:t xml:space="preserve"> in time domain</w:t>
      </w:r>
    </w:p>
    <w:p w14:paraId="39823878" w14:textId="77777777" w:rsidR="004852D6" w:rsidRDefault="004852D6" w:rsidP="004852D6">
      <w:pPr>
        <w:rPr>
          <w:lang w:val="en-US"/>
        </w:rPr>
      </w:pPr>
    </w:p>
    <w:p w14:paraId="7FBFE431" w14:textId="77777777" w:rsidR="00B82235" w:rsidRPr="00083261" w:rsidRDefault="00B82235" w:rsidP="00B82235">
      <w:pPr>
        <w:jc w:val="both"/>
        <w:rPr>
          <w:lang w:val="en-US"/>
        </w:rPr>
      </w:pPr>
      <w:r w:rsidRPr="00083261">
        <w:rPr>
          <w:lang w:val="en-US"/>
        </w:rPr>
        <w:t xml:space="preserve">During the RAN1#116 meeting, a list of mechanisms aiming at adapting SSBs in the time domain was agreed to be investigated for further study. </w:t>
      </w:r>
    </w:p>
    <w:tbl>
      <w:tblPr>
        <w:tblStyle w:val="TableGrid"/>
        <w:tblW w:w="0" w:type="auto"/>
        <w:tblLook w:val="04A0" w:firstRow="1" w:lastRow="0" w:firstColumn="1" w:lastColumn="0" w:noHBand="0" w:noVBand="1"/>
      </w:tblPr>
      <w:tblGrid>
        <w:gridCol w:w="9631"/>
      </w:tblGrid>
      <w:tr w:rsidR="00B82235" w:rsidRPr="002C7F16" w14:paraId="7F8BB206" w14:textId="77777777" w:rsidTr="00DA7801">
        <w:tc>
          <w:tcPr>
            <w:tcW w:w="9631" w:type="dxa"/>
          </w:tcPr>
          <w:p w14:paraId="7FA23690" w14:textId="77777777" w:rsidR="00B82235" w:rsidRPr="002C7F16" w:rsidRDefault="00B82235" w:rsidP="00DA7801">
            <w:pPr>
              <w:spacing w:after="0"/>
              <w:jc w:val="both"/>
              <w:rPr>
                <w:lang w:val="en-US" w:eastAsia="zh-CN"/>
              </w:rPr>
            </w:pPr>
            <w:r w:rsidRPr="002C7F16">
              <w:rPr>
                <w:rFonts w:eastAsia="Batang" w:hint="eastAsia"/>
                <w:b/>
                <w:kern w:val="24"/>
                <w:highlight w:val="green"/>
                <w:lang w:eastAsia="zh-CN"/>
              </w:rPr>
              <w:t>Agreement</w:t>
            </w:r>
            <w:r w:rsidRPr="002C7F16">
              <w:rPr>
                <w:rFonts w:eastAsia="Batang"/>
                <w:b/>
                <w:kern w:val="24"/>
                <w:lang w:eastAsia="zh-CN"/>
              </w:rPr>
              <w:t>:</w:t>
            </w:r>
          </w:p>
          <w:p w14:paraId="0D1441CE" w14:textId="77777777" w:rsidR="00B82235" w:rsidRPr="002C7F16" w:rsidRDefault="00B82235" w:rsidP="00DA7801">
            <w:pPr>
              <w:spacing w:after="0"/>
              <w:jc w:val="both"/>
              <w:rPr>
                <w:lang w:val="en-US" w:eastAsia="zh-CN"/>
              </w:rPr>
            </w:pPr>
            <w:r w:rsidRPr="002C7F16">
              <w:rPr>
                <w:rFonts w:eastAsia="Batang" w:hint="eastAsia"/>
                <w:kern w:val="24"/>
                <w:lang w:eastAsia="zh-CN"/>
              </w:rPr>
              <w:t xml:space="preserve">For adaptation of SSB in time-domain, consider the following adaptation mechanisms for further </w:t>
            </w:r>
            <w:proofErr w:type="gramStart"/>
            <w:r w:rsidRPr="002C7F16">
              <w:rPr>
                <w:rFonts w:eastAsia="Batang" w:hint="eastAsia"/>
                <w:kern w:val="24"/>
                <w:lang w:eastAsia="zh-CN"/>
              </w:rPr>
              <w:t>study</w:t>
            </w:r>
            <w:proofErr w:type="gramEnd"/>
            <w:r w:rsidRPr="002C7F16">
              <w:rPr>
                <w:rFonts w:eastAsia="Batang" w:hint="eastAsia"/>
                <w:kern w:val="24"/>
                <w:lang w:eastAsia="zh-CN"/>
              </w:rPr>
              <w:t xml:space="preserve"> </w:t>
            </w:r>
          </w:p>
          <w:p w14:paraId="5D2D2951"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 xml:space="preserve">Adaptation of SSB burst </w:t>
            </w:r>
            <w:proofErr w:type="gramStart"/>
            <w:r w:rsidRPr="002C7F16">
              <w:rPr>
                <w:rFonts w:eastAsia="Batang" w:hint="eastAsia"/>
                <w:kern w:val="24"/>
                <w:lang w:eastAsia="zh-CN"/>
              </w:rPr>
              <w:t>periodicity</w:t>
            </w:r>
            <w:proofErr w:type="gramEnd"/>
          </w:p>
          <w:p w14:paraId="2896EC15"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 xml:space="preserve">Adaptation based on two SSB configurations where up to two configurations can be </w:t>
            </w:r>
            <w:proofErr w:type="gramStart"/>
            <w:r w:rsidRPr="002C7F16">
              <w:rPr>
                <w:rFonts w:eastAsia="Batang" w:hint="eastAsia"/>
                <w:kern w:val="24"/>
                <w:lang w:eastAsia="zh-CN"/>
              </w:rPr>
              <w:t>active</w:t>
            </w:r>
            <w:proofErr w:type="gramEnd"/>
          </w:p>
          <w:p w14:paraId="40EBAB6F"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 xml:space="preserve">Adaptation based on skipping/transmitting some SSB bursts non-uniformly with single SSB </w:t>
            </w:r>
            <w:proofErr w:type="gramStart"/>
            <w:r w:rsidRPr="002C7F16">
              <w:rPr>
                <w:rFonts w:eastAsia="Batang" w:hint="eastAsia"/>
                <w:kern w:val="24"/>
                <w:lang w:eastAsia="zh-CN"/>
              </w:rPr>
              <w:t>configuration</w:t>
            </w:r>
            <w:proofErr w:type="gramEnd"/>
          </w:p>
          <w:p w14:paraId="2C1C97F1"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Adapting the transmitted number of SSBs within a SSB burst</w:t>
            </w:r>
          </w:p>
          <w:p w14:paraId="5FFDD17D"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Cell DTX for SSB adaptation</w:t>
            </w:r>
          </w:p>
          <w:p w14:paraId="275A998E"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Whether to support new SSB burst periodicity value(s)</w:t>
            </w:r>
          </w:p>
          <w:p w14:paraId="59C19AB3" w14:textId="77777777" w:rsidR="00B82235" w:rsidRPr="002C7F16" w:rsidRDefault="00B82235" w:rsidP="00B82235">
            <w:pPr>
              <w:numPr>
                <w:ilvl w:val="0"/>
                <w:numId w:val="22"/>
              </w:numPr>
              <w:spacing w:after="0"/>
              <w:ind w:left="643"/>
              <w:contextualSpacing/>
              <w:jc w:val="both"/>
              <w:rPr>
                <w:lang w:val="en-US" w:eastAsia="zh-CN"/>
              </w:rPr>
            </w:pPr>
            <w:r w:rsidRPr="002C7F16">
              <w:rPr>
                <w:rFonts w:eastAsia="Batang" w:hint="eastAsia"/>
                <w:kern w:val="24"/>
                <w:lang w:eastAsia="zh-CN"/>
              </w:rPr>
              <w:t>Whether to support new SSB burst(s) (i.e. how SSB transmission is made within a burst)</w:t>
            </w:r>
          </w:p>
          <w:p w14:paraId="7358B51E" w14:textId="77777777" w:rsidR="00B82235" w:rsidRPr="002C7F16" w:rsidRDefault="00B82235" w:rsidP="00B82235">
            <w:pPr>
              <w:numPr>
                <w:ilvl w:val="1"/>
                <w:numId w:val="22"/>
              </w:numPr>
              <w:spacing w:after="0"/>
              <w:ind w:left="1040"/>
              <w:contextualSpacing/>
              <w:jc w:val="both"/>
              <w:rPr>
                <w:lang w:val="en-US" w:eastAsia="zh-CN"/>
              </w:rPr>
            </w:pPr>
            <w:r w:rsidRPr="002C7F16">
              <w:rPr>
                <w:rFonts w:eastAsia="Batang" w:hint="eastAsia"/>
                <w:kern w:val="24"/>
                <w:lang w:eastAsia="zh-CN"/>
              </w:rPr>
              <w:t xml:space="preserve">New compact SSB burst(s) </w:t>
            </w:r>
          </w:p>
          <w:p w14:paraId="2D2935E9" w14:textId="77777777" w:rsidR="00B82235" w:rsidRPr="002C7F16" w:rsidRDefault="00B82235" w:rsidP="00B82235">
            <w:pPr>
              <w:numPr>
                <w:ilvl w:val="1"/>
                <w:numId w:val="22"/>
              </w:numPr>
              <w:spacing w:after="0"/>
              <w:ind w:left="1040"/>
              <w:contextualSpacing/>
              <w:jc w:val="both"/>
              <w:rPr>
                <w:lang w:val="en-US" w:eastAsia="zh-CN"/>
              </w:rPr>
            </w:pPr>
            <w:r w:rsidRPr="002C7F16">
              <w:rPr>
                <w:rFonts w:eastAsia="Batang" w:hint="eastAsia"/>
                <w:kern w:val="24"/>
                <w:lang w:eastAsia="zh-CN"/>
              </w:rPr>
              <w:t>Adapting the position of SSBs within a SSB burst</w:t>
            </w:r>
          </w:p>
          <w:p w14:paraId="210608C8" w14:textId="77777777" w:rsidR="00B82235" w:rsidRPr="00083261" w:rsidRDefault="00B82235" w:rsidP="00DA7801">
            <w:pPr>
              <w:jc w:val="both"/>
              <w:rPr>
                <w:lang w:val="en-US"/>
              </w:rPr>
            </w:pPr>
            <w:r w:rsidRPr="002C7F16">
              <w:rPr>
                <w:rFonts w:eastAsia="Batang" w:hint="eastAsia"/>
                <w:kern w:val="24"/>
                <w:lang w:eastAsia="zh-CN"/>
              </w:rPr>
              <w:t>Other mechanisms/combinations are not precluded</w:t>
            </w:r>
          </w:p>
        </w:tc>
      </w:tr>
    </w:tbl>
    <w:p w14:paraId="2D399A6D" w14:textId="77777777" w:rsidR="00B82235" w:rsidRPr="00083261" w:rsidRDefault="00B82235" w:rsidP="00B82235">
      <w:pPr>
        <w:jc w:val="both"/>
        <w:rPr>
          <w:lang w:val="en-US"/>
        </w:rPr>
      </w:pPr>
    </w:p>
    <w:p w14:paraId="15E60006" w14:textId="77777777" w:rsidR="00B82235" w:rsidRPr="00083261" w:rsidRDefault="00B82235" w:rsidP="00B82235">
      <w:pPr>
        <w:jc w:val="both"/>
        <w:rPr>
          <w:lang w:val="en-US"/>
        </w:rPr>
      </w:pPr>
      <w:r w:rsidRPr="00083261">
        <w:rPr>
          <w:lang w:val="en-US"/>
        </w:rPr>
        <w:t>In order to further advance the RAN1 discussions, each mechanism still needs to be discussed independently.</w:t>
      </w:r>
    </w:p>
    <w:p w14:paraId="339B910A" w14:textId="77777777" w:rsidR="00B82235" w:rsidRPr="00083261" w:rsidRDefault="00B82235" w:rsidP="00B82235">
      <w:pPr>
        <w:jc w:val="both"/>
        <w:rPr>
          <w:lang w:val="en-US"/>
        </w:rPr>
      </w:pPr>
      <w:r w:rsidRPr="00083261">
        <w:rPr>
          <w:lang w:val="en-US"/>
        </w:rPr>
        <w:t xml:space="preserve">For each one of the mechanisms, RAN1 also needs to clarify the applicability, if any, to scenarios with (i) UEs in any RRC state (idle/inactive mode and/or connected mode), (ii) a </w:t>
      </w:r>
      <w:proofErr w:type="spellStart"/>
      <w:r w:rsidRPr="00083261">
        <w:rPr>
          <w:lang w:val="en-US"/>
        </w:rPr>
        <w:t>PCell</w:t>
      </w:r>
      <w:proofErr w:type="spellEnd"/>
      <w:r w:rsidRPr="00083261">
        <w:rPr>
          <w:lang w:val="en-US"/>
        </w:rPr>
        <w:t xml:space="preserve"> and/or </w:t>
      </w:r>
      <w:proofErr w:type="spellStart"/>
      <w:r w:rsidRPr="00083261">
        <w:rPr>
          <w:lang w:val="en-US"/>
        </w:rPr>
        <w:t>SCell</w:t>
      </w:r>
      <w:proofErr w:type="spellEnd"/>
      <w:r w:rsidRPr="00083261">
        <w:rPr>
          <w:lang w:val="en-US"/>
        </w:rPr>
        <w:t>(s), and (iii) network or UE trigger along with respective signaling/indication/configuration.</w:t>
      </w:r>
    </w:p>
    <w:tbl>
      <w:tblPr>
        <w:tblStyle w:val="TableGrid"/>
        <w:tblW w:w="9631" w:type="dxa"/>
        <w:tblLook w:val="04A0" w:firstRow="1" w:lastRow="0" w:firstColumn="1" w:lastColumn="0" w:noHBand="0" w:noVBand="1"/>
      </w:tblPr>
      <w:tblGrid>
        <w:gridCol w:w="9631"/>
      </w:tblGrid>
      <w:tr w:rsidR="00B82235" w:rsidRPr="002C7F16" w14:paraId="7C045BE0" w14:textId="77777777" w:rsidTr="00B82235">
        <w:tc>
          <w:tcPr>
            <w:tcW w:w="9631" w:type="dxa"/>
          </w:tcPr>
          <w:p w14:paraId="72180293" w14:textId="77777777" w:rsidR="00B82235" w:rsidRPr="002C7F16" w:rsidRDefault="00B82235" w:rsidP="00DA7801">
            <w:pPr>
              <w:spacing w:after="0"/>
              <w:rPr>
                <w:lang w:val="en-US" w:eastAsia="zh-CN"/>
              </w:rPr>
            </w:pPr>
            <w:r w:rsidRPr="002C7F16">
              <w:rPr>
                <w:rFonts w:eastAsia="Batang" w:hint="eastAsia"/>
                <w:b/>
                <w:kern w:val="24"/>
                <w:highlight w:val="green"/>
                <w:lang w:eastAsia="zh-CN"/>
              </w:rPr>
              <w:t>Agreement</w:t>
            </w:r>
            <w:r w:rsidRPr="002C7F16">
              <w:rPr>
                <w:rFonts w:eastAsia="Batang"/>
                <w:b/>
                <w:kern w:val="24"/>
                <w:lang w:eastAsia="zh-CN"/>
              </w:rPr>
              <w:t>:</w:t>
            </w:r>
          </w:p>
          <w:p w14:paraId="1E27A85B" w14:textId="77777777" w:rsidR="00B82235" w:rsidRPr="002C7F16" w:rsidRDefault="00B82235" w:rsidP="00DA7801">
            <w:pPr>
              <w:spacing w:after="0"/>
              <w:jc w:val="both"/>
              <w:rPr>
                <w:lang w:val="en-US" w:eastAsia="zh-CN"/>
              </w:rPr>
            </w:pPr>
            <w:r w:rsidRPr="002C7F16">
              <w:rPr>
                <w:rFonts w:eastAsia="Batang"/>
                <w:kern w:val="24"/>
                <w:lang w:eastAsia="zh-CN"/>
              </w:rPr>
              <w:t xml:space="preserve">For the adaptation mechanisms of SSB in time-domain, study further applicable scenarios and associated legacy UE impact/handling (if any) based on the following: </w:t>
            </w:r>
          </w:p>
          <w:p w14:paraId="727274B6" w14:textId="77777777" w:rsidR="00B82235" w:rsidRPr="002C7F16" w:rsidRDefault="00B82235" w:rsidP="00B82235">
            <w:pPr>
              <w:numPr>
                <w:ilvl w:val="1"/>
                <w:numId w:val="25"/>
              </w:numPr>
              <w:spacing w:after="0"/>
              <w:ind w:left="643"/>
              <w:contextualSpacing/>
              <w:rPr>
                <w:lang w:val="en-US" w:eastAsia="zh-CN"/>
              </w:rPr>
            </w:pPr>
            <w:r w:rsidRPr="002C7F16">
              <w:rPr>
                <w:rFonts w:eastAsia="Batang"/>
                <w:kern w:val="24"/>
                <w:lang w:eastAsia="zh-CN"/>
              </w:rPr>
              <w:t xml:space="preserve">Applicability to UE in idle/inactive and/or connected </w:t>
            </w:r>
            <w:proofErr w:type="gramStart"/>
            <w:r w:rsidRPr="002C7F16">
              <w:rPr>
                <w:rFonts w:eastAsia="Batang"/>
                <w:kern w:val="24"/>
                <w:lang w:eastAsia="zh-CN"/>
              </w:rPr>
              <w:t>mode</w:t>
            </w:r>
            <w:proofErr w:type="gramEnd"/>
            <w:r w:rsidRPr="002C7F16">
              <w:rPr>
                <w:rFonts w:eastAsia="Batang"/>
                <w:kern w:val="24"/>
                <w:lang w:eastAsia="zh-CN"/>
              </w:rPr>
              <w:t xml:space="preserve"> </w:t>
            </w:r>
          </w:p>
          <w:p w14:paraId="2BF4592A" w14:textId="77777777" w:rsidR="00B82235" w:rsidRPr="002C7F16" w:rsidRDefault="00B82235" w:rsidP="00B82235">
            <w:pPr>
              <w:numPr>
                <w:ilvl w:val="1"/>
                <w:numId w:val="25"/>
              </w:numPr>
              <w:spacing w:after="0"/>
              <w:ind w:left="643"/>
              <w:contextualSpacing/>
              <w:rPr>
                <w:lang w:val="en-US" w:eastAsia="zh-CN"/>
              </w:rPr>
            </w:pPr>
            <w:r w:rsidRPr="002C7F16">
              <w:rPr>
                <w:rFonts w:eastAsia="Batang"/>
                <w:kern w:val="24"/>
                <w:lang w:eastAsia="zh-CN"/>
              </w:rPr>
              <w:t xml:space="preserve">Applicability to </w:t>
            </w:r>
            <w:proofErr w:type="spellStart"/>
            <w:r w:rsidRPr="002C7F16">
              <w:rPr>
                <w:rFonts w:eastAsia="Batang"/>
                <w:kern w:val="24"/>
                <w:lang w:eastAsia="zh-CN"/>
              </w:rPr>
              <w:t>PCell</w:t>
            </w:r>
            <w:proofErr w:type="spellEnd"/>
            <w:r w:rsidRPr="002C7F16">
              <w:rPr>
                <w:rFonts w:eastAsia="Batang"/>
                <w:kern w:val="24"/>
                <w:lang w:eastAsia="zh-CN"/>
              </w:rPr>
              <w:t xml:space="preserve"> and/or </w:t>
            </w:r>
            <w:proofErr w:type="spellStart"/>
            <w:r w:rsidRPr="002C7F16">
              <w:rPr>
                <w:rFonts w:eastAsia="Batang"/>
                <w:kern w:val="24"/>
                <w:lang w:eastAsia="zh-CN"/>
              </w:rPr>
              <w:t>SCell</w:t>
            </w:r>
            <w:proofErr w:type="spellEnd"/>
            <w:r w:rsidRPr="002C7F16">
              <w:rPr>
                <w:rFonts w:eastAsia="Batang"/>
                <w:kern w:val="24"/>
                <w:lang w:eastAsia="zh-CN"/>
              </w:rPr>
              <w:t>(s)</w:t>
            </w:r>
          </w:p>
          <w:p w14:paraId="580D5B3A" w14:textId="77777777" w:rsidR="00B82235" w:rsidRPr="002C7F16" w:rsidRDefault="00B82235" w:rsidP="00DA7801">
            <w:pPr>
              <w:spacing w:after="0"/>
              <w:rPr>
                <w:rFonts w:eastAsia="Batang"/>
                <w:b/>
                <w:kern w:val="24"/>
                <w:highlight w:val="green"/>
                <w:lang w:eastAsia="zh-CN"/>
              </w:rPr>
            </w:pPr>
          </w:p>
          <w:p w14:paraId="1371980A" w14:textId="77777777" w:rsidR="00B82235" w:rsidRPr="002C7F16" w:rsidRDefault="00B82235" w:rsidP="00DA7801">
            <w:pPr>
              <w:spacing w:after="0"/>
              <w:rPr>
                <w:lang w:val="en-US" w:eastAsia="zh-CN"/>
              </w:rPr>
            </w:pPr>
            <w:r w:rsidRPr="002C7F16">
              <w:rPr>
                <w:rFonts w:eastAsia="Batang" w:hint="eastAsia"/>
                <w:b/>
                <w:kern w:val="24"/>
                <w:highlight w:val="green"/>
                <w:lang w:eastAsia="zh-CN"/>
              </w:rPr>
              <w:t>Agreement</w:t>
            </w:r>
            <w:r w:rsidRPr="002C7F16">
              <w:rPr>
                <w:rFonts w:eastAsia="Batang"/>
                <w:b/>
                <w:kern w:val="24"/>
                <w:lang w:eastAsia="zh-CN"/>
              </w:rPr>
              <w:t>:</w:t>
            </w:r>
          </w:p>
          <w:p w14:paraId="07E2748E" w14:textId="77777777" w:rsidR="00B82235" w:rsidRPr="002C7F16" w:rsidRDefault="00B82235" w:rsidP="00DA7801">
            <w:pPr>
              <w:spacing w:after="0"/>
              <w:jc w:val="both"/>
              <w:rPr>
                <w:lang w:val="en-US" w:eastAsia="zh-CN"/>
              </w:rPr>
            </w:pPr>
            <w:r w:rsidRPr="002C7F16">
              <w:rPr>
                <w:rFonts w:eastAsia="Batang"/>
                <w:kern w:val="24"/>
                <w:lang w:eastAsia="zh-CN"/>
              </w:rPr>
              <w:t xml:space="preserve">For the adaptation mechanisms of SSB in time-domain, study further following mechanisms: </w:t>
            </w:r>
          </w:p>
          <w:p w14:paraId="159E128D" w14:textId="77777777" w:rsidR="00B82235" w:rsidRPr="002C7F16" w:rsidRDefault="00B82235" w:rsidP="00B82235">
            <w:pPr>
              <w:numPr>
                <w:ilvl w:val="1"/>
                <w:numId w:val="23"/>
              </w:numPr>
              <w:spacing w:after="0"/>
              <w:ind w:left="643"/>
              <w:contextualSpacing/>
              <w:rPr>
                <w:lang w:val="en-US" w:eastAsia="zh-CN"/>
              </w:rPr>
            </w:pPr>
            <w:r w:rsidRPr="002C7F16">
              <w:rPr>
                <w:rFonts w:eastAsia="Batang"/>
                <w:kern w:val="24"/>
                <w:lang w:eastAsia="zh-CN"/>
              </w:rPr>
              <w:t xml:space="preserve">Adaptation mechanism indicated or configured by </w:t>
            </w:r>
            <w:proofErr w:type="spellStart"/>
            <w:r w:rsidRPr="002C7F16">
              <w:rPr>
                <w:rFonts w:eastAsia="Batang"/>
                <w:kern w:val="24"/>
                <w:lang w:eastAsia="zh-CN"/>
              </w:rPr>
              <w:t>gNB</w:t>
            </w:r>
            <w:proofErr w:type="spellEnd"/>
            <w:r w:rsidRPr="002C7F16">
              <w:rPr>
                <w:rFonts w:eastAsia="Batang"/>
                <w:kern w:val="24"/>
                <w:lang w:eastAsia="zh-CN"/>
              </w:rPr>
              <w:t xml:space="preserve"> without UE </w:t>
            </w:r>
            <w:proofErr w:type="gramStart"/>
            <w:r w:rsidRPr="002C7F16">
              <w:rPr>
                <w:rFonts w:eastAsia="Batang"/>
                <w:kern w:val="24"/>
                <w:lang w:eastAsia="zh-CN"/>
              </w:rPr>
              <w:t>trigger</w:t>
            </w:r>
            <w:proofErr w:type="gramEnd"/>
          </w:p>
          <w:p w14:paraId="6C3A7014" w14:textId="77777777" w:rsidR="00B82235" w:rsidRPr="002C7F16" w:rsidRDefault="00B82235" w:rsidP="00B82235">
            <w:pPr>
              <w:numPr>
                <w:ilvl w:val="1"/>
                <w:numId w:val="23"/>
              </w:numPr>
              <w:spacing w:after="0"/>
              <w:ind w:left="643"/>
              <w:contextualSpacing/>
              <w:rPr>
                <w:lang w:val="en-US" w:eastAsia="zh-CN"/>
              </w:rPr>
            </w:pPr>
            <w:r w:rsidRPr="002C7F16">
              <w:rPr>
                <w:rFonts w:eastAsia="Batang"/>
                <w:kern w:val="24"/>
                <w:lang w:eastAsia="zh-CN"/>
              </w:rPr>
              <w:t>Adaptation triggered by UE (if any)</w:t>
            </w:r>
          </w:p>
          <w:p w14:paraId="18EAACB3" w14:textId="77777777" w:rsidR="00B82235" w:rsidRPr="00BB1E17" w:rsidRDefault="00B82235" w:rsidP="00DA7801">
            <w:pPr>
              <w:jc w:val="both"/>
              <w:rPr>
                <w:lang w:val="en-US"/>
              </w:rPr>
            </w:pPr>
            <w:r w:rsidRPr="002C7F16">
              <w:rPr>
                <w:rFonts w:eastAsia="Batang" w:hint="eastAsia"/>
                <w:kern w:val="24"/>
                <w:lang w:eastAsia="zh-CN"/>
              </w:rPr>
              <w:t xml:space="preserve">FFS: Details of associated </w:t>
            </w:r>
            <w:proofErr w:type="spellStart"/>
            <w:r w:rsidRPr="002C7F16">
              <w:rPr>
                <w:rFonts w:eastAsia="Batang" w:hint="eastAsia"/>
                <w:kern w:val="24"/>
                <w:lang w:eastAsia="zh-CN"/>
              </w:rPr>
              <w:t>signaling</w:t>
            </w:r>
            <w:proofErr w:type="spellEnd"/>
            <w:r w:rsidRPr="002C7F16">
              <w:rPr>
                <w:rFonts w:eastAsia="Batang" w:hint="eastAsia"/>
                <w:kern w:val="24"/>
                <w:lang w:eastAsia="zh-CN"/>
              </w:rPr>
              <w:t>/indication/configuration</w:t>
            </w:r>
          </w:p>
        </w:tc>
      </w:tr>
    </w:tbl>
    <w:p w14:paraId="4E45A55F" w14:textId="77777777" w:rsidR="00B82235" w:rsidRPr="00BB1E17" w:rsidRDefault="00B82235" w:rsidP="00B82235">
      <w:pPr>
        <w:jc w:val="both"/>
        <w:rPr>
          <w:lang w:val="en-US"/>
        </w:rPr>
      </w:pPr>
    </w:p>
    <w:p w14:paraId="60E6173C" w14:textId="2C00BA56" w:rsidR="00B82235" w:rsidRPr="00BB1E17" w:rsidRDefault="00B82235" w:rsidP="00B82235">
      <w:pPr>
        <w:jc w:val="both"/>
        <w:rPr>
          <w:lang w:val="en-US"/>
        </w:rPr>
      </w:pPr>
      <w:r w:rsidRPr="00BB1E17">
        <w:rPr>
          <w:lang w:val="en-US"/>
        </w:rPr>
        <w:t>RAN1 discussions need to be further advanced on each proposed mechanism so that RAN2 can provide input.</w:t>
      </w:r>
    </w:p>
    <w:p w14:paraId="76163DF2" w14:textId="6C33FB9E" w:rsidR="00B82235" w:rsidRPr="00BB1E17" w:rsidRDefault="00B82235" w:rsidP="00B82235">
      <w:pPr>
        <w:jc w:val="both"/>
        <w:rPr>
          <w:b/>
          <w:lang w:val="en-US"/>
        </w:rPr>
      </w:pPr>
      <w:r w:rsidRPr="00BB1E17">
        <w:rPr>
          <w:b/>
          <w:lang w:val="en-US"/>
        </w:rPr>
        <w:t xml:space="preserve">Proposal </w:t>
      </w:r>
      <w:r w:rsidR="00312D73" w:rsidRPr="00BB1E17">
        <w:rPr>
          <w:b/>
          <w:lang w:val="en-US"/>
        </w:rPr>
        <w:t>1</w:t>
      </w:r>
      <w:r w:rsidRPr="00BB1E17">
        <w:rPr>
          <w:b/>
          <w:lang w:val="en-US"/>
        </w:rPr>
        <w:t>: RAN2 to wait for RAN1 to further advance discussions on each proposed mechanism for adapting SSB in the time domain before providing input.</w:t>
      </w:r>
    </w:p>
    <w:p w14:paraId="683F169C" w14:textId="0A212871" w:rsidR="00DA4AAE" w:rsidRDefault="00DA4AAE" w:rsidP="00DA4AAE">
      <w:pPr>
        <w:pStyle w:val="Heading1"/>
        <w:rPr>
          <w:lang w:val="en-US"/>
        </w:rPr>
      </w:pPr>
      <w:r>
        <w:rPr>
          <w:lang w:val="en-US"/>
        </w:rPr>
        <w:t>3</w:t>
      </w:r>
      <w:r w:rsidRPr="000166AE">
        <w:rPr>
          <w:lang w:val="en-US"/>
        </w:rPr>
        <w:tab/>
        <w:t>Adaptation of PRACH in time domain</w:t>
      </w:r>
    </w:p>
    <w:p w14:paraId="7DF2BCE4" w14:textId="77777777" w:rsidR="0016726C" w:rsidRPr="00A32D15" w:rsidRDefault="0016726C" w:rsidP="0016726C">
      <w:pPr>
        <w:jc w:val="both"/>
      </w:pPr>
      <w:r w:rsidRPr="00A32D15">
        <w:t xml:space="preserve">The network defines random access opportunities (RO) by the </w:t>
      </w:r>
      <w:proofErr w:type="spellStart"/>
      <w:r w:rsidRPr="00A32D15">
        <w:rPr>
          <w:i/>
        </w:rPr>
        <w:t>totalNumberOfRA</w:t>
      </w:r>
      <w:proofErr w:type="spellEnd"/>
      <w:r w:rsidRPr="00A32D15">
        <w:rPr>
          <w:i/>
        </w:rPr>
        <w:t>-Preambles</w:t>
      </w:r>
      <w:r w:rsidRPr="00A32D15">
        <w:t xml:space="preserve"> that the UE can select from to send a preamble and the </w:t>
      </w:r>
      <w:proofErr w:type="spellStart"/>
      <w:r w:rsidRPr="00A32D15">
        <w:rPr>
          <w:i/>
        </w:rPr>
        <w:t>prach-ConfigurationIndex</w:t>
      </w:r>
      <w:proofErr w:type="spellEnd"/>
      <w:r w:rsidRPr="00A32D15">
        <w:t xml:space="preserve"> which provides the UE details on the transmission of the selected preamble. In details, each </w:t>
      </w:r>
      <w:proofErr w:type="spellStart"/>
      <w:r w:rsidRPr="00A32D15">
        <w:rPr>
          <w:i/>
        </w:rPr>
        <w:t>prach-ConfigurationIndex</w:t>
      </w:r>
      <w:proofErr w:type="spellEnd"/>
      <w:r w:rsidRPr="00A32D15">
        <w:t xml:space="preserve"> as specified in TS 38.211 in tables 6.3.3.2-2 to 6.3.3.2-4. Each corresponds to a RO distribution which is defined by radio frame</w:t>
      </w:r>
      <w:r w:rsidRPr="00A32D15">
        <w:rPr>
          <w:rFonts w:eastAsiaTheme="minorEastAsia"/>
          <w:lang w:eastAsia="zh-CN"/>
        </w:rPr>
        <w:t xml:space="preserve"> index</w:t>
      </w:r>
      <w:r w:rsidRPr="00A32D15">
        <w:t>, subframe number within the frame and starting symbol within the slot.</w:t>
      </w:r>
    </w:p>
    <w:tbl>
      <w:tblPr>
        <w:tblStyle w:val="TableGrid"/>
        <w:tblW w:w="0" w:type="auto"/>
        <w:tblLook w:val="04A0" w:firstRow="1" w:lastRow="0" w:firstColumn="1" w:lastColumn="0" w:noHBand="0" w:noVBand="1"/>
      </w:tblPr>
      <w:tblGrid>
        <w:gridCol w:w="9631"/>
      </w:tblGrid>
      <w:tr w:rsidR="0016726C" w14:paraId="442018A0" w14:textId="77777777">
        <w:tc>
          <w:tcPr>
            <w:tcW w:w="9962" w:type="dxa"/>
          </w:tcPr>
          <w:p w14:paraId="644574A1" w14:textId="4D5A9CC6" w:rsidR="0016726C" w:rsidRPr="00D96009" w:rsidRDefault="0016726C">
            <w:pPr>
              <w:spacing w:after="0"/>
              <w:rPr>
                <w:lang w:val="en-US" w:eastAsia="zh-CN"/>
              </w:rPr>
            </w:pPr>
            <w:r w:rsidRPr="002E3457">
              <w:rPr>
                <w:rFonts w:eastAsia="Batang" w:hint="eastAsia"/>
                <w:b/>
                <w:bCs/>
                <w:color w:val="001135"/>
                <w:kern w:val="24"/>
                <w:highlight w:val="green"/>
                <w:lang w:eastAsia="zh-CN"/>
              </w:rPr>
              <w:t>Agreement</w:t>
            </w:r>
            <w:r w:rsidR="004C00C3">
              <w:rPr>
                <w:rFonts w:eastAsia="Batang"/>
                <w:b/>
                <w:bCs/>
                <w:color w:val="001135"/>
                <w:kern w:val="24"/>
                <w:lang w:eastAsia="zh-CN"/>
              </w:rPr>
              <w:t xml:space="preserve"> from </w:t>
            </w:r>
            <w:r w:rsidR="004C00C3" w:rsidRPr="004C00C3">
              <w:rPr>
                <w:rFonts w:eastAsia="Batang"/>
                <w:b/>
                <w:bCs/>
                <w:color w:val="001135"/>
                <w:kern w:val="24"/>
                <w:lang w:eastAsia="zh-CN"/>
              </w:rPr>
              <w:t>RAN1#116 meeting</w:t>
            </w:r>
            <w:r>
              <w:rPr>
                <w:rFonts w:eastAsia="Batang"/>
                <w:b/>
                <w:bCs/>
                <w:color w:val="001135"/>
                <w:kern w:val="24"/>
                <w:lang w:eastAsia="zh-CN"/>
              </w:rPr>
              <w:t>:</w:t>
            </w:r>
          </w:p>
          <w:p w14:paraId="579843CA" w14:textId="77777777" w:rsidR="0016726C" w:rsidRPr="001F259F"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Study at least the following,</w:t>
            </w:r>
          </w:p>
          <w:p w14:paraId="076D8D87" w14:textId="77777777" w:rsidR="0016726C" w:rsidRPr="001F259F"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 xml:space="preserve">Applicability to idle/inactive and/or connected mode </w:t>
            </w:r>
            <w:proofErr w:type="gramStart"/>
            <w:r w:rsidRPr="001C55B6">
              <w:rPr>
                <w:rFonts w:eastAsia="Batang"/>
                <w:color w:val="001135"/>
                <w:kern w:val="24"/>
                <w:lang w:eastAsia="zh-CN"/>
              </w:rPr>
              <w:t>UEs</w:t>
            </w:r>
            <w:proofErr w:type="gramEnd"/>
          </w:p>
          <w:p w14:paraId="10DB3229" w14:textId="77777777" w:rsidR="0016726C" w:rsidRPr="00E967E4"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Which scenarios the adaptation mechanism is applicable to (e.g. cell with both legacy and Rel-19 UE, cell with only Rel-19 UEs)</w:t>
            </w:r>
          </w:p>
        </w:tc>
      </w:tr>
    </w:tbl>
    <w:p w14:paraId="1E5D81C7" w14:textId="77777777" w:rsidR="0016726C" w:rsidRPr="00A32D15" w:rsidRDefault="0016726C" w:rsidP="0016726C">
      <w:pPr>
        <w:spacing w:after="0"/>
        <w:jc w:val="both"/>
      </w:pPr>
    </w:p>
    <w:p w14:paraId="044865FF" w14:textId="77777777" w:rsidR="0016726C" w:rsidRPr="00A32D15" w:rsidRDefault="0016726C" w:rsidP="0016726C">
      <w:pPr>
        <w:jc w:val="both"/>
      </w:pPr>
      <w:r w:rsidRPr="00A32D15">
        <w:t xml:space="preserve">PRACH configuration is provided in SIB1 or RRC depending on the use case of RACH procedure, e.g. a random access procedure can be performed by UEs in RRC_IDLE/INACTIVE state for initial access to the network or for UE in RRC_CONNECTED state in case of e.g. RRC Connection Re-establishment. </w:t>
      </w:r>
    </w:p>
    <w:p w14:paraId="687D8BAD" w14:textId="77777777" w:rsidR="0016726C" w:rsidRPr="00A32D15" w:rsidRDefault="0016726C" w:rsidP="0016726C">
      <w:pPr>
        <w:jc w:val="both"/>
        <w:rPr>
          <w:lang w:val="en-US"/>
        </w:rPr>
      </w:pPr>
      <w:r w:rsidRPr="00A32D15">
        <w:t>As per the RAN1 agreement, the applicability to RRC IDLE/INACTIVE and/or RRC_CONNECTED UEs is to be studied. In our view, there is no need to restrict the applicability of PRACH adaptation to UEs in a specific RRC state, i.e. it should be applied to all NES-capable UEs regardless of their RRC state.</w:t>
      </w:r>
    </w:p>
    <w:p w14:paraId="336453D9" w14:textId="6F7F8629" w:rsidR="0016726C" w:rsidRPr="00A32D15" w:rsidRDefault="0016726C" w:rsidP="0016726C">
      <w:pPr>
        <w:jc w:val="both"/>
        <w:rPr>
          <w:b/>
          <w:lang w:val="en-US"/>
        </w:rPr>
      </w:pPr>
      <w:r w:rsidRPr="00A32D15">
        <w:rPr>
          <w:b/>
        </w:rPr>
        <w:t>Proposal-</w:t>
      </w:r>
      <w:r w:rsidR="00592C10" w:rsidRPr="00A32D15">
        <w:rPr>
          <w:b/>
        </w:rPr>
        <w:t>2</w:t>
      </w:r>
      <w:r w:rsidRPr="00A32D15">
        <w:rPr>
          <w:b/>
        </w:rPr>
        <w:t>: RAN</w:t>
      </w:r>
      <w:r w:rsidR="004C00C3" w:rsidRPr="00A32D15">
        <w:rPr>
          <w:b/>
        </w:rPr>
        <w:t xml:space="preserve">2 waits for </w:t>
      </w:r>
      <w:r w:rsidRPr="00A32D15">
        <w:rPr>
          <w:b/>
        </w:rPr>
        <w:t xml:space="preserve">RAN1 to confirm the </w:t>
      </w:r>
      <w:r w:rsidRPr="00A32D15">
        <w:rPr>
          <w:b/>
          <w:lang w:val="en-US"/>
        </w:rPr>
        <w:t>applicability of PRACH adaptation to both RRC IDLE/INACTIVE and RRC_CONNECTED UEs.</w:t>
      </w:r>
    </w:p>
    <w:p w14:paraId="2AF18A2B" w14:textId="77777777" w:rsidR="0016726C" w:rsidRPr="00A32D15" w:rsidRDefault="0016726C" w:rsidP="0016726C">
      <w:pPr>
        <w:jc w:val="both"/>
      </w:pPr>
      <w:r w:rsidRPr="00A32D15">
        <w:t xml:space="preserve">In our view, PRACH adaptation should be applied for both 4-step RACH and 2-step RACH (if configured). If specific solutions are only applicable to 4-step RACH, then further enhancements would be needed to make them applicable for 2-step RACH. </w:t>
      </w:r>
    </w:p>
    <w:p w14:paraId="0F4E6166" w14:textId="5E89F14D" w:rsidR="0016726C" w:rsidRPr="00A32D15" w:rsidRDefault="0016726C" w:rsidP="0016726C">
      <w:pPr>
        <w:jc w:val="both"/>
        <w:rPr>
          <w:b/>
        </w:rPr>
      </w:pPr>
      <w:r w:rsidRPr="00A32D15">
        <w:rPr>
          <w:b/>
        </w:rPr>
        <w:t>Proposal-</w:t>
      </w:r>
      <w:r w:rsidR="00592C10" w:rsidRPr="00A32D15">
        <w:rPr>
          <w:b/>
        </w:rPr>
        <w:t>3</w:t>
      </w:r>
      <w:r w:rsidRPr="00A32D15">
        <w:rPr>
          <w:b/>
        </w:rPr>
        <w:t xml:space="preserve">: </w:t>
      </w:r>
      <w:r w:rsidR="00992D92" w:rsidRPr="00A32D15">
        <w:rPr>
          <w:b/>
        </w:rPr>
        <w:t xml:space="preserve">RAN2 waits for </w:t>
      </w:r>
      <w:r w:rsidRPr="00A32D15">
        <w:rPr>
          <w:b/>
        </w:rPr>
        <w:t>RAN1 to prioritize PRACH adaptation that can be applied for both 4-step RACH and 2-step RACH.</w:t>
      </w:r>
    </w:p>
    <w:p w14:paraId="4CFB4E5C" w14:textId="77777777" w:rsidR="0016726C" w:rsidRPr="00A32D15" w:rsidRDefault="0016726C" w:rsidP="0016726C">
      <w:pPr>
        <w:jc w:val="both"/>
      </w:pPr>
      <w:r w:rsidRPr="00A32D15">
        <w:t xml:space="preserve">There are two types of PRACH that can be configured: </w:t>
      </w:r>
    </w:p>
    <w:p w14:paraId="5FFA0420" w14:textId="77777777" w:rsidR="0016726C" w:rsidRPr="00A32D15" w:rsidRDefault="0016726C" w:rsidP="0016726C">
      <w:pPr>
        <w:pStyle w:val="ListParagraph"/>
        <w:numPr>
          <w:ilvl w:val="0"/>
          <w:numId w:val="24"/>
        </w:numPr>
        <w:overflowPunct w:val="0"/>
        <w:autoSpaceDE w:val="0"/>
        <w:autoSpaceDN w:val="0"/>
        <w:adjustRightInd w:val="0"/>
        <w:jc w:val="both"/>
        <w:textAlignment w:val="baseline"/>
      </w:pPr>
      <w:r w:rsidRPr="00A32D15">
        <w:t xml:space="preserve">PRACH associated with CBRA configured by cell-specific </w:t>
      </w:r>
      <w:proofErr w:type="spellStart"/>
      <w:proofErr w:type="gramStart"/>
      <w:r w:rsidRPr="00A32D15">
        <w:t>signaling</w:t>
      </w:r>
      <w:proofErr w:type="spellEnd"/>
      <w:proofErr w:type="gramEnd"/>
      <w:r w:rsidRPr="00A32D15">
        <w:t xml:space="preserve"> </w:t>
      </w:r>
    </w:p>
    <w:p w14:paraId="157D1E43" w14:textId="77777777" w:rsidR="0016726C" w:rsidRPr="00A32D15" w:rsidRDefault="0016726C" w:rsidP="0016726C">
      <w:pPr>
        <w:pStyle w:val="ListParagraph"/>
        <w:numPr>
          <w:ilvl w:val="0"/>
          <w:numId w:val="24"/>
        </w:numPr>
        <w:overflowPunct w:val="0"/>
        <w:autoSpaceDE w:val="0"/>
        <w:autoSpaceDN w:val="0"/>
        <w:adjustRightInd w:val="0"/>
        <w:jc w:val="both"/>
        <w:textAlignment w:val="baseline"/>
      </w:pPr>
      <w:r w:rsidRPr="00A32D15">
        <w:t xml:space="preserve">PRACH associated with CFRA configured by UE-dedicated </w:t>
      </w:r>
      <w:proofErr w:type="spellStart"/>
      <w:proofErr w:type="gramStart"/>
      <w:r w:rsidRPr="00A32D15">
        <w:t>signaling</w:t>
      </w:r>
      <w:proofErr w:type="spellEnd"/>
      <w:proofErr w:type="gramEnd"/>
    </w:p>
    <w:p w14:paraId="7BFEB39F" w14:textId="77777777" w:rsidR="0016726C" w:rsidRPr="00A32D15" w:rsidRDefault="0016726C" w:rsidP="0016726C">
      <w:pPr>
        <w:jc w:val="both"/>
        <w:rPr>
          <w:lang w:val="en-US"/>
        </w:rPr>
      </w:pPr>
      <w:r w:rsidRPr="00A32D15">
        <w:t xml:space="preserve">The PRACH adaptation </w:t>
      </w:r>
      <w:r w:rsidRPr="00A32D15">
        <w:rPr>
          <w:lang w:val="en-US"/>
        </w:rPr>
        <w:t xml:space="preserve">should primarily target </w:t>
      </w:r>
      <w:r w:rsidRPr="00A32D15">
        <w:t xml:space="preserve">CBRA procedures. If time allows, we could </w:t>
      </w:r>
      <w:r w:rsidRPr="00A32D15">
        <w:rPr>
          <w:lang w:val="en-US"/>
        </w:rPr>
        <w:t xml:space="preserve">study </w:t>
      </w:r>
      <w:r w:rsidRPr="00A32D15">
        <w:t>PRACH adaptation associated with CBRA procedures as well.</w:t>
      </w:r>
    </w:p>
    <w:p w14:paraId="753DDF4F" w14:textId="2E7F1D2B" w:rsidR="0016726C" w:rsidRPr="00A32D15" w:rsidRDefault="0016726C" w:rsidP="0016726C">
      <w:pPr>
        <w:jc w:val="both"/>
        <w:rPr>
          <w:b/>
        </w:rPr>
      </w:pPr>
      <w:r w:rsidRPr="00A32D15">
        <w:rPr>
          <w:b/>
        </w:rPr>
        <w:t>Proposal-</w:t>
      </w:r>
      <w:r w:rsidR="00592C10" w:rsidRPr="00A32D15">
        <w:rPr>
          <w:b/>
        </w:rPr>
        <w:t xml:space="preserve"> 4</w:t>
      </w:r>
      <w:r w:rsidRPr="00A32D15">
        <w:rPr>
          <w:b/>
        </w:rPr>
        <w:t xml:space="preserve">: </w:t>
      </w:r>
      <w:r w:rsidR="00992D92" w:rsidRPr="00A32D15">
        <w:rPr>
          <w:b/>
        </w:rPr>
        <w:t xml:space="preserve">RAN2 waits for </w:t>
      </w:r>
      <w:r w:rsidRPr="00A32D15">
        <w:rPr>
          <w:b/>
        </w:rPr>
        <w:t>RAN1 to prioritize PRACH adaptation solution(s) that are applied to CBRA. FFS whether to study PRACH adaptation solutions for CFRA.</w:t>
      </w:r>
    </w:p>
    <w:p w14:paraId="61ACBFFA" w14:textId="77777777" w:rsidR="0016726C" w:rsidRPr="00A32D15" w:rsidRDefault="0016726C" w:rsidP="0016726C">
      <w:pPr>
        <w:jc w:val="both"/>
        <w:rPr>
          <w:b/>
          <w:color w:val="FF0000"/>
        </w:rPr>
      </w:pPr>
      <w:r w:rsidRPr="00A32D15">
        <w:t xml:space="preserve">The likelihood that cells are designed to only serve R19 UEs is low; thus, the PRACH adaptation should be applicable to cells that support both legacy and Rel-19 (NES-capable) UEs. </w:t>
      </w:r>
    </w:p>
    <w:p w14:paraId="2E9BEFF3" w14:textId="37620BFF" w:rsidR="0016726C" w:rsidRDefault="0016726C" w:rsidP="0016726C">
      <w:pPr>
        <w:jc w:val="both"/>
        <w:rPr>
          <w:b/>
          <w:sz w:val="22"/>
          <w:szCs w:val="22"/>
        </w:rPr>
      </w:pPr>
      <w:r w:rsidRPr="00A32D15">
        <w:rPr>
          <w:b/>
        </w:rPr>
        <w:t>Proposal-</w:t>
      </w:r>
      <w:r w:rsidR="00592C10" w:rsidRPr="00A32D15">
        <w:rPr>
          <w:b/>
        </w:rPr>
        <w:t>5</w:t>
      </w:r>
      <w:r w:rsidRPr="00A32D15">
        <w:rPr>
          <w:b/>
        </w:rPr>
        <w:t xml:space="preserve">: </w:t>
      </w:r>
      <w:r w:rsidR="00992D92" w:rsidRPr="00A32D15">
        <w:rPr>
          <w:b/>
        </w:rPr>
        <w:t xml:space="preserve">RAN2 waits for RAN1 to confirm that </w:t>
      </w:r>
      <w:r w:rsidRPr="00A32D15">
        <w:rPr>
          <w:b/>
        </w:rPr>
        <w:t>PRACH adaptation should be applicable to cells that support both legacy and Rel-19 UEs</w:t>
      </w:r>
      <w:r w:rsidRPr="0037453B">
        <w:rPr>
          <w:b/>
          <w:sz w:val="22"/>
          <w:szCs w:val="22"/>
        </w:rPr>
        <w:t>.</w:t>
      </w:r>
    </w:p>
    <w:p w14:paraId="1D8BE50B" w14:textId="40734F36" w:rsidR="00F105F1" w:rsidRPr="00F105F1" w:rsidRDefault="00F105F1" w:rsidP="00F105F1">
      <w:pPr>
        <w:pStyle w:val="Heading3"/>
      </w:pPr>
      <w:r>
        <w:t xml:space="preserve">3.1 </w:t>
      </w:r>
      <w:r w:rsidR="0016726C" w:rsidRPr="0037453B">
        <w:t>PRACH adaptation scheme</w:t>
      </w:r>
    </w:p>
    <w:p w14:paraId="50675FD1" w14:textId="77777777" w:rsidR="0016726C" w:rsidRPr="00A32D15" w:rsidRDefault="0016726C" w:rsidP="0016726C">
      <w:pPr>
        <w:jc w:val="both"/>
      </w:pPr>
      <w:r w:rsidRPr="00A32D15">
        <w:t>As per the latest RAN1#116 meeting outcome, it was agreed to study the following adaptation mechanisms for PRACH adaptation in time-domain:</w:t>
      </w:r>
    </w:p>
    <w:tbl>
      <w:tblPr>
        <w:tblStyle w:val="TableGrid"/>
        <w:tblW w:w="0" w:type="auto"/>
        <w:tblLook w:val="04A0" w:firstRow="1" w:lastRow="0" w:firstColumn="1" w:lastColumn="0" w:noHBand="0" w:noVBand="1"/>
      </w:tblPr>
      <w:tblGrid>
        <w:gridCol w:w="9631"/>
      </w:tblGrid>
      <w:tr w:rsidR="0016726C" w14:paraId="3C70DC72" w14:textId="77777777">
        <w:trPr>
          <w:trHeight w:val="2756"/>
        </w:trPr>
        <w:tc>
          <w:tcPr>
            <w:tcW w:w="9962" w:type="dxa"/>
          </w:tcPr>
          <w:p w14:paraId="0A50101A" w14:textId="77777777" w:rsidR="004C00C3" w:rsidRPr="00D96009" w:rsidRDefault="004C00C3" w:rsidP="004C00C3">
            <w:pPr>
              <w:spacing w:after="0"/>
              <w:rPr>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 xml:space="preserve"> from </w:t>
            </w:r>
            <w:r w:rsidRPr="004C00C3">
              <w:rPr>
                <w:rFonts w:eastAsia="Batang"/>
                <w:b/>
                <w:bCs/>
                <w:color w:val="001135"/>
                <w:kern w:val="24"/>
                <w:lang w:eastAsia="zh-CN"/>
              </w:rPr>
              <w:t>RAN1#116 meeting</w:t>
            </w:r>
            <w:r>
              <w:rPr>
                <w:rFonts w:eastAsia="Batang"/>
                <w:b/>
                <w:bCs/>
                <w:color w:val="001135"/>
                <w:kern w:val="24"/>
                <w:lang w:eastAsia="zh-CN"/>
              </w:rPr>
              <w:t>:</w:t>
            </w:r>
          </w:p>
          <w:p w14:paraId="5E1D8D44" w14:textId="77777777" w:rsidR="0016726C" w:rsidRPr="0013066E" w:rsidRDefault="0016726C">
            <w:pPr>
              <w:overflowPunct w:val="0"/>
              <w:autoSpaceDE w:val="0"/>
              <w:autoSpaceDN w:val="0"/>
              <w:adjustRightInd w:val="0"/>
              <w:spacing w:after="60"/>
              <w:jc w:val="both"/>
              <w:textAlignment w:val="baseline"/>
              <w:rPr>
                <w:lang w:val="en-US" w:eastAsia="zh-CN"/>
              </w:rPr>
            </w:pPr>
            <w:r w:rsidRPr="001C55B6">
              <w:rPr>
                <w:rFonts w:eastAsia="Batang"/>
                <w:color w:val="001135"/>
                <w:kern w:val="24"/>
                <w:lang w:eastAsia="zh-CN"/>
              </w:rPr>
              <w:t xml:space="preserve">For adaptation of PRACH in time-domain, consider the following adaptation mechanisms for further </w:t>
            </w:r>
            <w:proofErr w:type="gramStart"/>
            <w:r w:rsidRPr="001C55B6">
              <w:rPr>
                <w:rFonts w:eastAsia="Batang"/>
                <w:color w:val="001135"/>
                <w:kern w:val="24"/>
                <w:lang w:eastAsia="zh-CN"/>
              </w:rPr>
              <w:t>study</w:t>
            </w:r>
            <w:proofErr w:type="gramEnd"/>
          </w:p>
          <w:p w14:paraId="2EC15F1E" w14:textId="77777777" w:rsidR="0016726C" w:rsidRPr="00E4044C"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Adaptation based on configuration of additional[/different] PRACH resources for NES-capable UEs in addition to PRACH resources for legacy UEs (if any)</w:t>
            </w:r>
          </w:p>
          <w:p w14:paraId="4B6ACD93" w14:textId="77777777" w:rsidR="0016726C" w:rsidRPr="00E4044C"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Note: NES-capable UEs can use both additional PRACH resources and PRACH resources for legacy UEs</w:t>
            </w:r>
          </w:p>
          <w:p w14:paraId="5B5D6BC6" w14:textId="77777777" w:rsidR="0016726C" w:rsidRPr="00E4044C"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For the additional PRACH resources,</w:t>
            </w:r>
          </w:p>
          <w:p w14:paraId="29FC6FEF" w14:textId="77777777" w:rsidR="0016726C" w:rsidRPr="000C26AA"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 xml:space="preserve">Adaptation of PRACH resource periodicity/PRACH occasion </w:t>
            </w:r>
          </w:p>
          <w:p w14:paraId="545EF7F8" w14:textId="77777777" w:rsidR="0016726C" w:rsidRPr="000C26AA"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Adaptation at PRACH configuration/association period/association pattern period level and SSB to RO mapping cycle</w:t>
            </w:r>
          </w:p>
          <w:p w14:paraId="5A5BBE42" w14:textId="77777777" w:rsidR="0016726C" w:rsidRPr="000C26AA"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 xml:space="preserve">Adaptation based on extending cell DRX operation for </w:t>
            </w:r>
            <w:proofErr w:type="gramStart"/>
            <w:r w:rsidRPr="001C55B6">
              <w:rPr>
                <w:rFonts w:eastAsia="Batang"/>
                <w:color w:val="001135"/>
                <w:kern w:val="24"/>
                <w:lang w:eastAsia="zh-CN"/>
              </w:rPr>
              <w:t>PRACH</w:t>
            </w:r>
            <w:proofErr w:type="gramEnd"/>
          </w:p>
          <w:p w14:paraId="0C9EC9AA" w14:textId="77777777" w:rsidR="0016726C" w:rsidRPr="000C26AA"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Concentrating ROs in time domain</w:t>
            </w:r>
          </w:p>
          <w:p w14:paraId="42AB3083" w14:textId="77777777" w:rsidR="0016726C" w:rsidRPr="00A32D15" w:rsidRDefault="0016726C" w:rsidP="0016726C">
            <w:pPr>
              <w:numPr>
                <w:ilvl w:val="1"/>
                <w:numId w:val="23"/>
              </w:numPr>
              <w:spacing w:after="0"/>
              <w:ind w:left="643"/>
              <w:contextualSpacing/>
            </w:pPr>
            <w:r w:rsidRPr="001C55B6">
              <w:rPr>
                <w:rFonts w:eastAsia="Batang"/>
                <w:color w:val="001135"/>
                <w:kern w:val="24"/>
                <w:lang w:eastAsia="zh-CN"/>
              </w:rPr>
              <w:t>Other options are not precluded</w:t>
            </w:r>
          </w:p>
        </w:tc>
      </w:tr>
    </w:tbl>
    <w:p w14:paraId="50C5C67F" w14:textId="77777777" w:rsidR="0016726C" w:rsidRPr="00A32D15" w:rsidRDefault="0016726C" w:rsidP="0016726C">
      <w:pPr>
        <w:spacing w:before="120"/>
        <w:jc w:val="both"/>
      </w:pPr>
      <w:r w:rsidRPr="00A32D15">
        <w:rPr>
          <w:lang w:val="en-US" w:eastAsia="x-none"/>
        </w:rPr>
        <w:t xml:space="preserve">Based on the current understanding, the distribution of the </w:t>
      </w:r>
      <w:r w:rsidRPr="00A32D15">
        <w:t>PRACH resources</w:t>
      </w:r>
      <w:r w:rsidRPr="00A32D15">
        <w:rPr>
          <w:lang w:val="en-US" w:eastAsia="x-none"/>
        </w:rPr>
        <w:t xml:space="preserve"> can be illustrated as per </w:t>
      </w:r>
      <w:r w:rsidRPr="00A32D15">
        <w:rPr>
          <w:lang w:val="en-US" w:eastAsia="x-none"/>
        </w:rPr>
        <w:fldChar w:fldCharType="begin"/>
      </w:r>
      <w:r w:rsidRPr="00A32D15">
        <w:rPr>
          <w:lang w:val="en-US" w:eastAsia="x-none"/>
        </w:rPr>
        <w:instrText xml:space="preserve"> REF _Ref162336324 \h  \* MERGEFORMAT </w:instrText>
      </w:r>
      <w:r w:rsidRPr="00B2674C">
        <w:rPr>
          <w:lang w:val="en-US" w:eastAsia="x-none"/>
        </w:rPr>
      </w:r>
      <w:r w:rsidRPr="00A32D15">
        <w:rPr>
          <w:lang w:val="en-US" w:eastAsia="x-none"/>
        </w:rPr>
        <w:fldChar w:fldCharType="separate"/>
      </w:r>
      <w:r w:rsidRPr="00A32D15">
        <w:t>Figure 1</w:t>
      </w:r>
      <w:r w:rsidRPr="00A32D15">
        <w:rPr>
          <w:lang w:val="en-US" w:eastAsia="x-none"/>
        </w:rPr>
        <w:fldChar w:fldCharType="end"/>
      </w:r>
      <w:r w:rsidRPr="00A32D15">
        <w:rPr>
          <w:lang w:val="en-US" w:eastAsia="x-none"/>
        </w:rPr>
        <w:t xml:space="preserve"> where </w:t>
      </w:r>
      <w:r w:rsidRPr="00A32D15">
        <w:t xml:space="preserve">NES-capable UEs are provided with additional PRACH resources (in green boxes) that are different from the legacy PRACH resources (yellow boxes) and could be made available upon needs. </w:t>
      </w:r>
    </w:p>
    <w:p w14:paraId="4E5CE21C" w14:textId="77777777" w:rsidR="0016726C" w:rsidRDefault="0016726C" w:rsidP="0016726C"/>
    <w:p w14:paraId="5C5B1C32" w14:textId="77777777" w:rsidR="0016726C" w:rsidRPr="00A32D15" w:rsidRDefault="0016726C" w:rsidP="0016726C">
      <w:pPr>
        <w:jc w:val="center"/>
      </w:pPr>
      <w:r w:rsidRPr="00A32D15">
        <w:drawing>
          <wp:inline distT="0" distB="0" distL="0" distR="0" wp14:anchorId="1995E7DF" wp14:editId="26ED20B8">
            <wp:extent cx="5435085" cy="1252753"/>
            <wp:effectExtent l="0" t="0" r="0" b="5080"/>
            <wp:docPr id="2101750739"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50739" name="Picture 4" descr="A screenshot of a computer scree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2403" cy="1254440"/>
                    </a:xfrm>
                    <a:prstGeom prst="rect">
                      <a:avLst/>
                    </a:prstGeom>
                    <a:noFill/>
                  </pic:spPr>
                </pic:pic>
              </a:graphicData>
            </a:graphic>
          </wp:inline>
        </w:drawing>
      </w:r>
    </w:p>
    <w:p w14:paraId="2E5583B4" w14:textId="77777777" w:rsidR="0016726C" w:rsidRPr="00A32D15" w:rsidRDefault="0016726C" w:rsidP="0016726C">
      <w:pPr>
        <w:pStyle w:val="Caption"/>
        <w:spacing w:after="360"/>
        <w:jc w:val="center"/>
        <w:rPr>
          <w:sz w:val="20"/>
          <w:szCs w:val="20"/>
          <w:lang w:val="en-US"/>
        </w:rPr>
      </w:pPr>
      <w:bookmarkStart w:id="0" w:name="_Ref162336324"/>
      <w:r w:rsidRPr="00A32D15">
        <w:rPr>
          <w:sz w:val="20"/>
          <w:szCs w:val="20"/>
        </w:rPr>
        <w:t xml:space="preserve">Figure </w:t>
      </w:r>
      <w:r w:rsidRPr="00A32D15">
        <w:rPr>
          <w:sz w:val="20"/>
          <w:szCs w:val="20"/>
        </w:rPr>
        <w:fldChar w:fldCharType="begin"/>
      </w:r>
      <w:r w:rsidRPr="00A32D15">
        <w:rPr>
          <w:sz w:val="20"/>
          <w:szCs w:val="20"/>
        </w:rPr>
        <w:instrText xml:space="preserve"> SEQ Figure \* ARABIC </w:instrText>
      </w:r>
      <w:r w:rsidRPr="00A32D15">
        <w:rPr>
          <w:sz w:val="20"/>
          <w:szCs w:val="20"/>
        </w:rPr>
        <w:fldChar w:fldCharType="separate"/>
      </w:r>
      <w:r w:rsidRPr="00A32D15">
        <w:rPr>
          <w:sz w:val="20"/>
          <w:szCs w:val="20"/>
        </w:rPr>
        <w:t>1</w:t>
      </w:r>
      <w:r w:rsidRPr="00A32D15">
        <w:rPr>
          <w:sz w:val="20"/>
          <w:szCs w:val="20"/>
        </w:rPr>
        <w:fldChar w:fldCharType="end"/>
      </w:r>
      <w:bookmarkEnd w:id="0"/>
      <w:r w:rsidRPr="00A32D15">
        <w:rPr>
          <w:sz w:val="20"/>
          <w:szCs w:val="20"/>
          <w:lang w:val="en-US"/>
        </w:rPr>
        <w:t>: Illustration of the PRACH adaptation based on the configuration of additional PRACH resources.</w:t>
      </w:r>
    </w:p>
    <w:p w14:paraId="21AA6C8E" w14:textId="77777777" w:rsidR="0016726C" w:rsidRPr="00A32D15" w:rsidRDefault="0016726C" w:rsidP="0016726C">
      <w:pPr>
        <w:jc w:val="both"/>
      </w:pPr>
      <w:r w:rsidRPr="00A32D15">
        <w:t xml:space="preserve">Generally speaking, from NW energy saving perspective, any additional PRACH resources on top of legacy PRACH resources will consume more NW energy for additional PRACH occasions monitoring and/or reception, particularly with the design shown in </w:t>
      </w:r>
      <w:r w:rsidRPr="00A32D15">
        <w:rPr>
          <w:lang w:val="en-US" w:eastAsia="x-none"/>
        </w:rPr>
        <w:fldChar w:fldCharType="begin"/>
      </w:r>
      <w:r w:rsidRPr="00A32D15">
        <w:rPr>
          <w:lang w:val="en-US" w:eastAsia="x-none"/>
        </w:rPr>
        <w:instrText xml:space="preserve"> REF _Ref162336324 \h  \* MERGEFORMAT </w:instrText>
      </w:r>
      <w:r w:rsidRPr="00B2674C">
        <w:rPr>
          <w:lang w:val="en-US" w:eastAsia="x-none"/>
        </w:rPr>
      </w:r>
      <w:r w:rsidRPr="00A32D15">
        <w:rPr>
          <w:lang w:val="en-US" w:eastAsia="x-none"/>
        </w:rPr>
        <w:fldChar w:fldCharType="separate"/>
      </w:r>
      <w:r w:rsidRPr="00A32D15">
        <w:t>Figure 1</w:t>
      </w:r>
      <w:r w:rsidRPr="00A32D15">
        <w:rPr>
          <w:lang w:val="en-US" w:eastAsia="x-none"/>
        </w:rPr>
        <w:fldChar w:fldCharType="end"/>
      </w:r>
      <w:r w:rsidRPr="00A32D15">
        <w:rPr>
          <w:lang w:val="en-US" w:eastAsia="x-none"/>
        </w:rPr>
        <w:t xml:space="preserve">, where the BS has to wake up more often for legacy </w:t>
      </w:r>
      <w:r w:rsidRPr="00A32D15">
        <w:t xml:space="preserve">PRACH </w:t>
      </w:r>
      <w:r w:rsidRPr="00A32D15">
        <w:rPr>
          <w:lang w:val="en-US" w:eastAsia="x-none"/>
        </w:rPr>
        <w:t xml:space="preserve">monitoring and also for these additional </w:t>
      </w:r>
      <w:r w:rsidRPr="00A32D15">
        <w:t>PRACH occasions.</w:t>
      </w:r>
    </w:p>
    <w:p w14:paraId="22134719" w14:textId="03C2C0A1" w:rsidR="0016726C" w:rsidRPr="00A32D15" w:rsidRDefault="0016726C" w:rsidP="0016726C">
      <w:pPr>
        <w:jc w:val="both"/>
        <w:rPr>
          <w:b/>
        </w:rPr>
      </w:pPr>
      <w:r w:rsidRPr="00A32D15">
        <w:rPr>
          <w:b/>
        </w:rPr>
        <w:t xml:space="preserve">Observation </w:t>
      </w:r>
      <w:r w:rsidR="00592C10" w:rsidRPr="00A32D15">
        <w:rPr>
          <w:b/>
          <w:bCs/>
        </w:rPr>
        <w:t>1</w:t>
      </w:r>
      <w:r w:rsidRPr="00A32D15">
        <w:rPr>
          <w:b/>
        </w:rPr>
        <w:t xml:space="preserve">: From NW energy saving perspective, any additional PRACH resources on top of legacy PRACH resources will consume more NW energy for additional PRACH occasions monitoring and/or reception. </w:t>
      </w:r>
    </w:p>
    <w:p w14:paraId="589B56CF" w14:textId="6164861A" w:rsidR="0016726C" w:rsidRPr="00A32D15" w:rsidRDefault="0016726C" w:rsidP="0016726C">
      <w:pPr>
        <w:jc w:val="both"/>
      </w:pPr>
      <w:r w:rsidRPr="00A32D15">
        <w:rPr>
          <w:b/>
        </w:rPr>
        <w:t xml:space="preserve">Proposal </w:t>
      </w:r>
      <w:r w:rsidR="00592C10" w:rsidRPr="00A32D15">
        <w:rPr>
          <w:b/>
          <w:bCs/>
        </w:rPr>
        <w:t>6</w:t>
      </w:r>
      <w:r w:rsidRPr="00A32D15">
        <w:rPr>
          <w:b/>
        </w:rPr>
        <w:t>: RAN</w:t>
      </w:r>
      <w:r w:rsidR="00F105F1" w:rsidRPr="00A32D15">
        <w:rPr>
          <w:b/>
        </w:rPr>
        <w:t xml:space="preserve">2 waits for </w:t>
      </w:r>
      <w:r w:rsidRPr="00A32D15">
        <w:rPr>
          <w:b/>
        </w:rPr>
        <w:t>RAN1 to identity the benefit with additional PRACH resources specifically for network energy gains.</w:t>
      </w:r>
    </w:p>
    <w:p w14:paraId="04CDFE3A" w14:textId="77777777" w:rsidR="0016726C" w:rsidRDefault="0016726C" w:rsidP="0016726C">
      <w:pPr>
        <w:jc w:val="both"/>
        <w:rPr>
          <w:sz w:val="22"/>
          <w:szCs w:val="22"/>
        </w:rPr>
      </w:pPr>
    </w:p>
    <w:p w14:paraId="6D9EA539" w14:textId="3366B90A" w:rsidR="0016726C" w:rsidRPr="00F07DB5" w:rsidRDefault="002B6FC0" w:rsidP="0016726C">
      <w:pPr>
        <w:pStyle w:val="Heading3"/>
      </w:pPr>
      <w:r>
        <w:t xml:space="preserve">3.2 </w:t>
      </w:r>
      <w:r w:rsidR="0016726C">
        <w:t>Triggering conditions</w:t>
      </w:r>
    </w:p>
    <w:tbl>
      <w:tblPr>
        <w:tblStyle w:val="TableGrid"/>
        <w:tblW w:w="0" w:type="auto"/>
        <w:tblLook w:val="04A0" w:firstRow="1" w:lastRow="0" w:firstColumn="1" w:lastColumn="0" w:noHBand="0" w:noVBand="1"/>
      </w:tblPr>
      <w:tblGrid>
        <w:gridCol w:w="9631"/>
      </w:tblGrid>
      <w:tr w:rsidR="0016726C" w14:paraId="44FDD132" w14:textId="77777777">
        <w:tc>
          <w:tcPr>
            <w:tcW w:w="9962" w:type="dxa"/>
          </w:tcPr>
          <w:p w14:paraId="405C2DF8" w14:textId="77777777" w:rsidR="00FF71A0" w:rsidRPr="00D96009" w:rsidRDefault="00FF71A0" w:rsidP="00FF71A0">
            <w:pPr>
              <w:spacing w:after="0"/>
              <w:rPr>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 xml:space="preserve"> from </w:t>
            </w:r>
            <w:r w:rsidRPr="004C00C3">
              <w:rPr>
                <w:rFonts w:eastAsia="Batang"/>
                <w:b/>
                <w:bCs/>
                <w:color w:val="001135"/>
                <w:kern w:val="24"/>
                <w:lang w:eastAsia="zh-CN"/>
              </w:rPr>
              <w:t>RAN1#116 meeting</w:t>
            </w:r>
            <w:r>
              <w:rPr>
                <w:rFonts w:eastAsia="Batang"/>
                <w:b/>
                <w:bCs/>
                <w:color w:val="001135"/>
                <w:kern w:val="24"/>
                <w:lang w:eastAsia="zh-CN"/>
              </w:rPr>
              <w:t>:</w:t>
            </w:r>
          </w:p>
          <w:p w14:paraId="703E72A2" w14:textId="77777777" w:rsidR="0016726C" w:rsidRPr="001F259F" w:rsidRDefault="0016726C">
            <w:pPr>
              <w:spacing w:after="0"/>
              <w:jc w:val="both"/>
              <w:rPr>
                <w:lang w:val="en-US" w:eastAsia="zh-CN"/>
              </w:rPr>
            </w:pPr>
            <w:r w:rsidRPr="001C55B6">
              <w:rPr>
                <w:rFonts w:eastAsia="Batang"/>
                <w:color w:val="001135"/>
                <w:kern w:val="24"/>
                <w:lang w:eastAsia="zh-CN"/>
              </w:rPr>
              <w:t>For the adaptation mechanisms of PRACH in time-domain</w:t>
            </w:r>
          </w:p>
          <w:p w14:paraId="26C091E3" w14:textId="77777777" w:rsidR="0016726C" w:rsidRPr="001F259F"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 xml:space="preserve">Support at least PRACH adaptation provided by </w:t>
            </w:r>
            <w:proofErr w:type="spellStart"/>
            <w:r w:rsidRPr="001C55B6">
              <w:rPr>
                <w:rFonts w:eastAsia="Batang"/>
                <w:color w:val="001135"/>
                <w:kern w:val="24"/>
                <w:lang w:eastAsia="zh-CN"/>
              </w:rPr>
              <w:t>gNB</w:t>
            </w:r>
            <w:proofErr w:type="spellEnd"/>
            <w:r w:rsidRPr="001C55B6">
              <w:rPr>
                <w:rFonts w:eastAsia="Batang"/>
                <w:color w:val="001135"/>
                <w:kern w:val="24"/>
                <w:lang w:eastAsia="zh-CN"/>
              </w:rPr>
              <w:t xml:space="preserve"> without UE </w:t>
            </w:r>
            <w:proofErr w:type="gramStart"/>
            <w:r w:rsidRPr="001C55B6">
              <w:rPr>
                <w:rFonts w:eastAsia="Batang"/>
                <w:color w:val="001135"/>
                <w:kern w:val="24"/>
                <w:lang w:eastAsia="zh-CN"/>
              </w:rPr>
              <w:t>trigger</w:t>
            </w:r>
            <w:proofErr w:type="gramEnd"/>
          </w:p>
          <w:p w14:paraId="44A96DA2" w14:textId="77777777" w:rsidR="0016726C" w:rsidRPr="001F259F"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FFS: PRACH adaptation with UE trigger</w:t>
            </w:r>
          </w:p>
          <w:p w14:paraId="32DFB439" w14:textId="77777777" w:rsidR="0016726C" w:rsidRPr="0037453B"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Note: UE trigger means UE requests adaptation of PRACH</w:t>
            </w:r>
          </w:p>
          <w:p w14:paraId="476E8E05" w14:textId="77777777" w:rsidR="00FF71A0" w:rsidRPr="00D96009" w:rsidRDefault="00FF71A0" w:rsidP="00FF71A0">
            <w:pPr>
              <w:spacing w:after="0"/>
              <w:rPr>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 xml:space="preserve"> from </w:t>
            </w:r>
            <w:r w:rsidRPr="004C00C3">
              <w:rPr>
                <w:rFonts w:eastAsia="Batang"/>
                <w:b/>
                <w:bCs/>
                <w:color w:val="001135"/>
                <w:kern w:val="24"/>
                <w:lang w:eastAsia="zh-CN"/>
              </w:rPr>
              <w:t>RAN1#116 meeting</w:t>
            </w:r>
            <w:r>
              <w:rPr>
                <w:rFonts w:eastAsia="Batang"/>
                <w:b/>
                <w:bCs/>
                <w:color w:val="001135"/>
                <w:kern w:val="24"/>
                <w:lang w:eastAsia="zh-CN"/>
              </w:rPr>
              <w:t>:</w:t>
            </w:r>
          </w:p>
          <w:p w14:paraId="05BE4542" w14:textId="77777777" w:rsidR="0016726C" w:rsidRPr="001F259F"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Study at least the following,</w:t>
            </w:r>
          </w:p>
          <w:p w14:paraId="6F73B543" w14:textId="77777777" w:rsidR="0016726C" w:rsidRPr="00B46293"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 xml:space="preserve">Adaptation of PRACH transmission according to certain condition </w:t>
            </w:r>
          </w:p>
        </w:tc>
      </w:tr>
    </w:tbl>
    <w:p w14:paraId="58AB1FBD" w14:textId="77777777" w:rsidR="0016726C" w:rsidRPr="00A32D15" w:rsidRDefault="0016726C" w:rsidP="0016726C">
      <w:pPr>
        <w:spacing w:before="240"/>
        <w:jc w:val="both"/>
      </w:pPr>
      <w:r w:rsidRPr="00A32D15">
        <w:t>Based on the RAN1#116 meeting outcome, it was agreed that the support of PRACH adaptation is at least provided by NW without UE trigger. Particularly for the adaptation based on additional PRACH resources for NES-capable UEs, the trigger could be by NW implementation e.g. based on the NW load condition. For example, in order to enable more UEs to successfully initiate access in the cell and/or to reply to paging, more PRACH resources can be made temporarily available, without any assistance from the UE.</w:t>
      </w:r>
    </w:p>
    <w:p w14:paraId="72F795F7" w14:textId="23F927E4" w:rsidR="0016726C" w:rsidRPr="00A32D15" w:rsidRDefault="0016726C" w:rsidP="0016726C">
      <w:pPr>
        <w:jc w:val="both"/>
        <w:rPr>
          <w:b/>
        </w:rPr>
      </w:pPr>
      <w:r w:rsidRPr="00A32D15">
        <w:rPr>
          <w:b/>
        </w:rPr>
        <w:t>Observation-</w:t>
      </w:r>
      <w:r w:rsidR="00D1571E">
        <w:rPr>
          <w:b/>
          <w:bCs/>
        </w:rPr>
        <w:t>2</w:t>
      </w:r>
      <w:r w:rsidRPr="00A32D15">
        <w:rPr>
          <w:b/>
        </w:rPr>
        <w:t xml:space="preserve">: It would be beneficial to enable additional PRACH resources based on the NW load condition. </w:t>
      </w:r>
    </w:p>
    <w:p w14:paraId="1F411A98" w14:textId="11C872B8" w:rsidR="0016726C" w:rsidRPr="00A32D15" w:rsidRDefault="0016726C" w:rsidP="0016726C">
      <w:pPr>
        <w:jc w:val="both"/>
        <w:rPr>
          <w:b/>
        </w:rPr>
      </w:pPr>
      <w:r w:rsidRPr="00A32D15">
        <w:rPr>
          <w:b/>
        </w:rPr>
        <w:t>Proposal-</w:t>
      </w:r>
      <w:r w:rsidR="00D1571E">
        <w:rPr>
          <w:b/>
          <w:bCs/>
        </w:rPr>
        <w:t>7</w:t>
      </w:r>
      <w:r w:rsidRPr="00A32D15">
        <w:rPr>
          <w:b/>
        </w:rPr>
        <w:t>:</w:t>
      </w:r>
      <w:r w:rsidR="00921FC1">
        <w:rPr>
          <w:b/>
        </w:rPr>
        <w:t xml:space="preserve"> </w:t>
      </w:r>
      <w:r w:rsidR="00A772B8">
        <w:rPr>
          <w:b/>
        </w:rPr>
        <w:t xml:space="preserve">RAN2 </w:t>
      </w:r>
      <w:r w:rsidR="00921FC1">
        <w:rPr>
          <w:b/>
        </w:rPr>
        <w:t>waits</w:t>
      </w:r>
      <w:r w:rsidR="00A772B8">
        <w:rPr>
          <w:b/>
        </w:rPr>
        <w:t xml:space="preserve"> for</w:t>
      </w:r>
      <w:r w:rsidRPr="00A32D15">
        <w:rPr>
          <w:b/>
        </w:rPr>
        <w:t xml:space="preserve"> RAN1 to confirm that only NW-triggered PRACH adaptation shall be specified in R19.</w:t>
      </w:r>
    </w:p>
    <w:p w14:paraId="1FA6086C" w14:textId="665F8959" w:rsidR="0016726C" w:rsidRPr="0037453B" w:rsidRDefault="00214304" w:rsidP="0016726C">
      <w:pPr>
        <w:pStyle w:val="Heading3"/>
      </w:pPr>
      <w:r>
        <w:rPr>
          <w:rFonts w:eastAsia="SimSun"/>
        </w:rPr>
        <w:t xml:space="preserve">3.3. </w:t>
      </w:r>
      <w:proofErr w:type="spellStart"/>
      <w:r w:rsidR="0016726C" w:rsidRPr="0037453B">
        <w:rPr>
          <w:rFonts w:eastAsia="SimSun"/>
        </w:rPr>
        <w:t>Signaling</w:t>
      </w:r>
      <w:proofErr w:type="spellEnd"/>
      <w:r w:rsidR="0016726C" w:rsidRPr="0037453B">
        <w:rPr>
          <w:rFonts w:eastAsia="SimSun"/>
        </w:rPr>
        <w:t xml:space="preserve"> aspects</w:t>
      </w:r>
    </w:p>
    <w:tbl>
      <w:tblPr>
        <w:tblStyle w:val="TableGrid"/>
        <w:tblW w:w="0" w:type="auto"/>
        <w:tblLook w:val="04A0" w:firstRow="1" w:lastRow="0" w:firstColumn="1" w:lastColumn="0" w:noHBand="0" w:noVBand="1"/>
      </w:tblPr>
      <w:tblGrid>
        <w:gridCol w:w="9631"/>
      </w:tblGrid>
      <w:tr w:rsidR="0016726C" w14:paraId="6CBD708B" w14:textId="77777777">
        <w:tc>
          <w:tcPr>
            <w:tcW w:w="9962" w:type="dxa"/>
          </w:tcPr>
          <w:p w14:paraId="67415DF4" w14:textId="77777777" w:rsidR="00FF71A0" w:rsidRPr="00D96009" w:rsidRDefault="00FF71A0" w:rsidP="00FF71A0">
            <w:pPr>
              <w:spacing w:after="0"/>
              <w:rPr>
                <w:lang w:val="en-US" w:eastAsia="zh-CN"/>
              </w:rPr>
            </w:pPr>
            <w:r w:rsidRPr="002E3457">
              <w:rPr>
                <w:rFonts w:eastAsia="Batang" w:hint="eastAsia"/>
                <w:b/>
                <w:bCs/>
                <w:color w:val="001135"/>
                <w:kern w:val="24"/>
                <w:highlight w:val="green"/>
                <w:lang w:eastAsia="zh-CN"/>
              </w:rPr>
              <w:t>Agreement</w:t>
            </w:r>
            <w:r>
              <w:rPr>
                <w:rFonts w:eastAsia="Batang"/>
                <w:b/>
                <w:bCs/>
                <w:color w:val="001135"/>
                <w:kern w:val="24"/>
                <w:lang w:eastAsia="zh-CN"/>
              </w:rPr>
              <w:t xml:space="preserve"> from </w:t>
            </w:r>
            <w:r w:rsidRPr="004C00C3">
              <w:rPr>
                <w:rFonts w:eastAsia="Batang"/>
                <w:b/>
                <w:bCs/>
                <w:color w:val="001135"/>
                <w:kern w:val="24"/>
                <w:lang w:eastAsia="zh-CN"/>
              </w:rPr>
              <w:t>RAN1#116 meeting</w:t>
            </w:r>
            <w:r>
              <w:rPr>
                <w:rFonts w:eastAsia="Batang"/>
                <w:b/>
                <w:bCs/>
                <w:color w:val="001135"/>
                <w:kern w:val="24"/>
                <w:lang w:eastAsia="zh-CN"/>
              </w:rPr>
              <w:t>:</w:t>
            </w:r>
          </w:p>
          <w:p w14:paraId="236DDA2E" w14:textId="77777777" w:rsidR="0016726C" w:rsidRPr="001F259F" w:rsidRDefault="0016726C" w:rsidP="0016726C">
            <w:pPr>
              <w:numPr>
                <w:ilvl w:val="1"/>
                <w:numId w:val="23"/>
              </w:numPr>
              <w:spacing w:after="0"/>
              <w:ind w:left="643"/>
              <w:contextualSpacing/>
              <w:rPr>
                <w:rFonts w:eastAsia="Batang"/>
                <w:color w:val="001135"/>
                <w:kern w:val="24"/>
                <w:lang w:eastAsia="zh-CN"/>
              </w:rPr>
            </w:pPr>
            <w:r w:rsidRPr="001C55B6">
              <w:rPr>
                <w:rFonts w:eastAsia="Batang"/>
                <w:color w:val="001135"/>
                <w:kern w:val="24"/>
                <w:lang w:eastAsia="zh-CN"/>
              </w:rPr>
              <w:t>Study at least the following,</w:t>
            </w:r>
          </w:p>
          <w:p w14:paraId="4857D61A" w14:textId="77777777" w:rsidR="0016726C" w:rsidRPr="00B46293" w:rsidRDefault="0016726C" w:rsidP="0016726C">
            <w:pPr>
              <w:numPr>
                <w:ilvl w:val="1"/>
                <w:numId w:val="22"/>
              </w:numPr>
              <w:spacing w:after="0"/>
              <w:ind w:left="1040"/>
              <w:contextualSpacing/>
              <w:jc w:val="both"/>
              <w:rPr>
                <w:rFonts w:eastAsia="Batang"/>
                <w:color w:val="001135"/>
                <w:kern w:val="24"/>
                <w:lang w:eastAsia="zh-CN"/>
              </w:rPr>
            </w:pPr>
            <w:r w:rsidRPr="001C55B6">
              <w:rPr>
                <w:rFonts w:eastAsia="Batang"/>
                <w:color w:val="001135"/>
                <w:kern w:val="24"/>
                <w:lang w:eastAsia="zh-CN"/>
              </w:rPr>
              <w:t xml:space="preserve">Dynamic </w:t>
            </w:r>
            <w:proofErr w:type="spellStart"/>
            <w:r w:rsidRPr="001C55B6">
              <w:rPr>
                <w:rFonts w:eastAsia="Batang"/>
                <w:color w:val="001135"/>
                <w:kern w:val="24"/>
                <w:lang w:eastAsia="zh-CN"/>
              </w:rPr>
              <w:t>signaling</w:t>
            </w:r>
            <w:proofErr w:type="spellEnd"/>
            <w:r w:rsidRPr="001C55B6">
              <w:rPr>
                <w:rFonts w:eastAsia="Batang"/>
                <w:color w:val="001135"/>
                <w:kern w:val="24"/>
                <w:lang w:eastAsia="zh-CN"/>
              </w:rPr>
              <w:t xml:space="preserve"> and/or semi-static </w:t>
            </w:r>
            <w:proofErr w:type="spellStart"/>
            <w:r w:rsidRPr="001C55B6">
              <w:rPr>
                <w:rFonts w:eastAsia="Batang"/>
                <w:color w:val="001135"/>
                <w:kern w:val="24"/>
                <w:lang w:eastAsia="zh-CN"/>
              </w:rPr>
              <w:t>signaling</w:t>
            </w:r>
            <w:proofErr w:type="spellEnd"/>
            <w:r w:rsidRPr="001C55B6">
              <w:rPr>
                <w:rFonts w:eastAsia="Batang"/>
                <w:color w:val="001135"/>
                <w:kern w:val="24"/>
                <w:lang w:eastAsia="zh-CN"/>
              </w:rPr>
              <w:t xml:space="preserve"> of PRACH adaptation </w:t>
            </w:r>
          </w:p>
        </w:tc>
      </w:tr>
    </w:tbl>
    <w:p w14:paraId="3A93812D" w14:textId="77777777" w:rsidR="0016726C" w:rsidRPr="00A32D15" w:rsidRDefault="0016726C" w:rsidP="0016726C">
      <w:pPr>
        <w:jc w:val="both"/>
      </w:pPr>
    </w:p>
    <w:p w14:paraId="47CF7EC7" w14:textId="77777777" w:rsidR="0016726C" w:rsidRPr="00A32D15" w:rsidRDefault="0016726C" w:rsidP="0016726C">
      <w:pPr>
        <w:jc w:val="both"/>
      </w:pPr>
      <w:r w:rsidRPr="00A32D15">
        <w:t>Currently, the adaptation of PRACH configuration can be done by legacy SI update (since the configuration is provided in SIB1); but this may not be efficient for frequent change of the load which would require a more dynamic process, as compared to the relatively slow SI update procedure, e.g. the activation of additional pre-configured PRACH resources can be done via paging information when the load is expected to increase.</w:t>
      </w:r>
    </w:p>
    <w:p w14:paraId="7E3F738D" w14:textId="7B05DDA1" w:rsidR="0016726C" w:rsidRPr="00A32D15" w:rsidRDefault="0016726C" w:rsidP="0016726C">
      <w:pPr>
        <w:jc w:val="both"/>
        <w:rPr>
          <w:b/>
        </w:rPr>
      </w:pPr>
      <w:r w:rsidRPr="00A32D15">
        <w:rPr>
          <w:b/>
        </w:rPr>
        <w:t>Proposal-</w:t>
      </w:r>
      <w:r w:rsidR="00D1571E">
        <w:rPr>
          <w:b/>
        </w:rPr>
        <w:t>8</w:t>
      </w:r>
      <w:r w:rsidRPr="00A32D15">
        <w:rPr>
          <w:b/>
        </w:rPr>
        <w:t xml:space="preserve">: </w:t>
      </w:r>
      <w:r w:rsidR="00214304" w:rsidRPr="00A32D15">
        <w:rPr>
          <w:b/>
        </w:rPr>
        <w:t xml:space="preserve">RAN2 waits for </w:t>
      </w:r>
      <w:r w:rsidRPr="00A32D15">
        <w:rPr>
          <w:b/>
        </w:rPr>
        <w:t xml:space="preserve">RAN1 to prioritize dynamic </w:t>
      </w:r>
      <w:proofErr w:type="spellStart"/>
      <w:r w:rsidRPr="00A32D15">
        <w:rPr>
          <w:b/>
        </w:rPr>
        <w:t>signaling</w:t>
      </w:r>
      <w:proofErr w:type="spellEnd"/>
      <w:r w:rsidRPr="00A32D15">
        <w:rPr>
          <w:b/>
        </w:rPr>
        <w:t xml:space="preserve"> for PRACH adaptation. </w:t>
      </w:r>
    </w:p>
    <w:p w14:paraId="6340F190" w14:textId="426D3892" w:rsidR="0016726C" w:rsidRPr="00C80A51" w:rsidRDefault="00214304" w:rsidP="0016726C">
      <w:pPr>
        <w:pStyle w:val="Heading3"/>
      </w:pPr>
      <w:r>
        <w:t xml:space="preserve">3.4 </w:t>
      </w:r>
      <w:r w:rsidR="0016726C">
        <w:t>Impact on legacy UEs</w:t>
      </w:r>
    </w:p>
    <w:p w14:paraId="4D801F91" w14:textId="77777777" w:rsidR="0016726C" w:rsidRPr="00A32D15" w:rsidRDefault="0016726C" w:rsidP="0016726C">
      <w:pPr>
        <w:jc w:val="both"/>
      </w:pPr>
      <w:r w:rsidRPr="00A32D15">
        <w:t>As noted in the WID, there shall be no negative impact to legacy UEs, unless significant benefits are shown. Thus, the impact on legacy UEs shall be carefully evaluated when selecting the solutions for PRACH adaptation for specification.</w:t>
      </w:r>
    </w:p>
    <w:p w14:paraId="1E7E5FD4" w14:textId="5DC89DC7" w:rsidR="00D1571E" w:rsidRPr="00A32D15" w:rsidRDefault="0016726C" w:rsidP="00A32D15">
      <w:r w:rsidRPr="00A32D15">
        <w:rPr>
          <w:b/>
        </w:rPr>
        <w:t>Proposal-</w:t>
      </w:r>
      <w:r w:rsidR="00D1571E">
        <w:rPr>
          <w:b/>
        </w:rPr>
        <w:t>9</w:t>
      </w:r>
      <w:r w:rsidRPr="00A32D15">
        <w:rPr>
          <w:b/>
        </w:rPr>
        <w:t>: No impact on legacy UEs shall be allowed when solutions for PRACH adaptation are being specified.</w:t>
      </w:r>
    </w:p>
    <w:p w14:paraId="0CF1FF54" w14:textId="08225CEA" w:rsidR="004852D6" w:rsidRDefault="00DA4AAE" w:rsidP="004852D6">
      <w:pPr>
        <w:pStyle w:val="Heading1"/>
        <w:rPr>
          <w:lang w:val="en-US"/>
        </w:rPr>
      </w:pPr>
      <w:r>
        <w:rPr>
          <w:lang w:val="en-US"/>
        </w:rPr>
        <w:t>4</w:t>
      </w:r>
      <w:r w:rsidR="004852D6">
        <w:rPr>
          <w:lang w:val="en-US"/>
        </w:rPr>
        <w:tab/>
      </w:r>
      <w:r w:rsidRPr="000166AE">
        <w:rPr>
          <w:lang w:val="en-US" w:eastAsia="zh-CN"/>
        </w:rPr>
        <w:t>Adaptation of paging occasions</w:t>
      </w:r>
    </w:p>
    <w:p w14:paraId="5605B2B0" w14:textId="06F36EED" w:rsidR="006D24D2" w:rsidRPr="000166AE" w:rsidRDefault="006D24D2" w:rsidP="009339CB">
      <w:pPr>
        <w:rPr>
          <w:lang w:val="en-US"/>
        </w:rPr>
      </w:pPr>
      <w:r w:rsidRPr="000166AE">
        <w:rPr>
          <w:lang w:val="en-US"/>
        </w:rPr>
        <w:t>One of the o</w:t>
      </w:r>
      <w:r w:rsidR="00D44373" w:rsidRPr="000166AE">
        <w:rPr>
          <w:lang w:val="en-US"/>
        </w:rPr>
        <w:t>bjectives define adaptation of paging occasions (POs):</w:t>
      </w:r>
    </w:p>
    <w:tbl>
      <w:tblPr>
        <w:tblStyle w:val="TableGrid"/>
        <w:tblW w:w="0" w:type="auto"/>
        <w:tblLook w:val="04A0" w:firstRow="1" w:lastRow="0" w:firstColumn="1" w:lastColumn="0" w:noHBand="0" w:noVBand="1"/>
      </w:tblPr>
      <w:tblGrid>
        <w:gridCol w:w="9631"/>
      </w:tblGrid>
      <w:tr w:rsidR="00D44373" w:rsidRPr="000166AE" w14:paraId="5AE7F7FE" w14:textId="77777777" w:rsidTr="00D44373">
        <w:tc>
          <w:tcPr>
            <w:tcW w:w="9631" w:type="dxa"/>
          </w:tcPr>
          <w:p w14:paraId="1021BEF7" w14:textId="77777777" w:rsidR="00D44373" w:rsidRPr="000166AE" w:rsidRDefault="00D44373" w:rsidP="009730E5">
            <w:pPr>
              <w:numPr>
                <w:ilvl w:val="0"/>
                <w:numId w:val="18"/>
              </w:numPr>
              <w:overflowPunct w:val="0"/>
              <w:autoSpaceDE w:val="0"/>
              <w:autoSpaceDN w:val="0"/>
              <w:adjustRightInd w:val="0"/>
              <w:spacing w:beforeLines="50" w:before="120" w:afterLines="50" w:after="120"/>
              <w:jc w:val="both"/>
              <w:textAlignment w:val="baseline"/>
              <w:rPr>
                <w:lang w:val="en-US" w:eastAsia="zh-CN"/>
              </w:rPr>
            </w:pPr>
            <w:r w:rsidRPr="000166AE">
              <w:rPr>
                <w:lang w:val="en-US" w:eastAsia="zh-CN"/>
              </w:rPr>
              <w:t>Adaptation of paging occasions including confining the paging occasions in the time domain</w:t>
            </w:r>
          </w:p>
          <w:p w14:paraId="4763CE23" w14:textId="79A7CE96" w:rsidR="00D44373" w:rsidRPr="000166AE" w:rsidRDefault="00D44373" w:rsidP="00D44373">
            <w:pPr>
              <w:rPr>
                <w:lang w:val="en-US"/>
              </w:rPr>
            </w:pPr>
            <w:r w:rsidRPr="000166AE">
              <w:rPr>
                <w:lang w:val="en-US" w:eastAsia="zh-CN"/>
              </w:rPr>
              <w:t>Note: there shall be no paging latency increase</w:t>
            </w:r>
          </w:p>
        </w:tc>
      </w:tr>
    </w:tbl>
    <w:p w14:paraId="0F87205A" w14:textId="0B50C467" w:rsidR="000166AE" w:rsidRDefault="00035572" w:rsidP="000166AE">
      <w:pPr>
        <w:tabs>
          <w:tab w:val="num" w:pos="720"/>
        </w:tabs>
        <w:rPr>
          <w:lang w:val="en-US"/>
        </w:rPr>
      </w:pPr>
      <w:r w:rsidRPr="000166AE">
        <w:rPr>
          <w:lang w:val="en-US"/>
        </w:rPr>
        <w:t xml:space="preserve">In legacy specifications, the POs of UEs are distributed in the time domain to </w:t>
      </w:r>
      <w:r w:rsidR="00F02A01">
        <w:rPr>
          <w:lang w:val="en-US"/>
        </w:rPr>
        <w:t>balance</w:t>
      </w:r>
      <w:r w:rsidRPr="000166AE">
        <w:rPr>
          <w:lang w:val="en-US"/>
        </w:rPr>
        <w:t xml:space="preserve"> the resource usage</w:t>
      </w:r>
      <w:r w:rsidR="00F02A01">
        <w:rPr>
          <w:lang w:val="en-US"/>
        </w:rPr>
        <w:t xml:space="preserve">, which includes PDCCH &amp; PDSCH for the paging message and the </w:t>
      </w:r>
      <w:r w:rsidR="003C283C">
        <w:rPr>
          <w:lang w:val="en-US"/>
        </w:rPr>
        <w:t xml:space="preserve">channels used for the </w:t>
      </w:r>
      <w:proofErr w:type="gramStart"/>
      <w:r w:rsidR="003C283C">
        <w:rPr>
          <w:lang w:val="en-US"/>
        </w:rPr>
        <w:t>Random Access</w:t>
      </w:r>
      <w:proofErr w:type="gramEnd"/>
      <w:r w:rsidR="003C283C">
        <w:rPr>
          <w:lang w:val="en-US"/>
        </w:rPr>
        <w:t xml:space="preserve"> procedure.</w:t>
      </w:r>
    </w:p>
    <w:p w14:paraId="632F22BA" w14:textId="528CFC2A" w:rsidR="003C283C" w:rsidRDefault="003C283C" w:rsidP="000166AE">
      <w:pPr>
        <w:tabs>
          <w:tab w:val="num" w:pos="720"/>
        </w:tabs>
        <w:rPr>
          <w:lang w:val="en-US"/>
        </w:rPr>
      </w:pPr>
      <w:r>
        <w:rPr>
          <w:lang w:val="en-US"/>
        </w:rPr>
        <w:t xml:space="preserve">This design impacts the network’s energy saving </w:t>
      </w:r>
      <w:r w:rsidR="00B36B76">
        <w:rPr>
          <w:lang w:val="en-US"/>
        </w:rPr>
        <w:t>opportunities, because the time-distributed transmission and reception occasions prevents a cell from sleeping even when the paging load is low.</w:t>
      </w:r>
    </w:p>
    <w:p w14:paraId="21CAE3FB" w14:textId="0A015385" w:rsidR="00A52B95" w:rsidRDefault="00A52B95" w:rsidP="000166AE">
      <w:pPr>
        <w:tabs>
          <w:tab w:val="num" w:pos="720"/>
        </w:tabs>
        <w:rPr>
          <w:lang w:val="en-US"/>
        </w:rPr>
      </w:pPr>
      <w:r>
        <w:rPr>
          <w:lang w:val="en-US"/>
        </w:rPr>
        <w:t>The release 19 objective may address the issue by enabling the network to confine the POs in the time domain</w:t>
      </w:r>
      <w:r w:rsidR="00EA03E5">
        <w:rPr>
          <w:lang w:val="en-US"/>
        </w:rPr>
        <w:t xml:space="preserve">. </w:t>
      </w:r>
    </w:p>
    <w:p w14:paraId="309919DF" w14:textId="6B436CAD" w:rsidR="009B0302" w:rsidRDefault="0037194E" w:rsidP="000166AE">
      <w:pPr>
        <w:tabs>
          <w:tab w:val="num" w:pos="720"/>
        </w:tabs>
        <w:rPr>
          <w:lang w:val="en-US"/>
        </w:rPr>
      </w:pPr>
      <w:r>
        <w:rPr>
          <w:lang w:val="en-US"/>
        </w:rPr>
        <w:t xml:space="preserve">Using the legacy specification, the UEs </w:t>
      </w:r>
      <w:r w:rsidR="00AA3FA9">
        <w:rPr>
          <w:lang w:val="en-US"/>
        </w:rPr>
        <w:t>can be somewhat clustered by configuring 1 paging frame (PF) per cycle and 1 PO per PF. However, this results in a very limited paging capacity</w:t>
      </w:r>
      <w:r w:rsidR="00CD4583">
        <w:rPr>
          <w:lang w:val="en-US"/>
        </w:rPr>
        <w:t xml:space="preserve">. If additional POs are configured (maximum 4 according to </w:t>
      </w:r>
      <w:r w:rsidR="0023043A">
        <w:rPr>
          <w:lang w:val="en-US"/>
        </w:rPr>
        <w:t xml:space="preserve">current specifications) there will be a certain distribution in time depending on the search space in use. </w:t>
      </w:r>
      <w:r w:rsidR="00A5115F">
        <w:rPr>
          <w:lang w:val="en-US"/>
        </w:rPr>
        <w:t xml:space="preserve">If the </w:t>
      </w:r>
      <w:proofErr w:type="spellStart"/>
      <w:r w:rsidR="00A5115F">
        <w:rPr>
          <w:lang w:val="en-US"/>
        </w:rPr>
        <w:t>SearchSpaceId</w:t>
      </w:r>
      <w:proofErr w:type="spellEnd"/>
      <w:r w:rsidR="00A5115F">
        <w:rPr>
          <w:lang w:val="en-US"/>
        </w:rPr>
        <w:t xml:space="preserve">=0 </w:t>
      </w:r>
      <w:r w:rsidR="00360988">
        <w:rPr>
          <w:lang w:val="en-US"/>
        </w:rPr>
        <w:t xml:space="preserve">is used the number of POs can be up to two, one PO being in the first half frame and the other PO in the second half frame of the PF i.e. a good clustering of the </w:t>
      </w:r>
      <w:proofErr w:type="spellStart"/>
      <w:r w:rsidR="00360988">
        <w:rPr>
          <w:lang w:val="en-US"/>
        </w:rPr>
        <w:t>POs.</w:t>
      </w:r>
      <w:proofErr w:type="spellEnd"/>
      <w:r w:rsidR="00360988">
        <w:rPr>
          <w:lang w:val="en-US"/>
        </w:rPr>
        <w:t xml:space="preserve"> However, if </w:t>
      </w:r>
      <w:r w:rsidR="006D0129">
        <w:rPr>
          <w:lang w:val="en-US"/>
        </w:rPr>
        <w:t>more than 2 POs are needed</w:t>
      </w:r>
      <w:r w:rsidR="00017F0D">
        <w:rPr>
          <w:lang w:val="en-US"/>
        </w:rPr>
        <w:t xml:space="preserve"> </w:t>
      </w:r>
      <w:r w:rsidR="009B0302">
        <w:rPr>
          <w:lang w:val="en-US"/>
        </w:rPr>
        <w:t xml:space="preserve">another search space </w:t>
      </w:r>
      <w:r w:rsidR="00017F0D">
        <w:rPr>
          <w:lang w:val="en-US"/>
        </w:rPr>
        <w:t xml:space="preserve">than 0 </w:t>
      </w:r>
      <w:r w:rsidR="009B0302">
        <w:rPr>
          <w:lang w:val="en-US"/>
        </w:rPr>
        <w:t xml:space="preserve">is </w:t>
      </w:r>
      <w:r w:rsidR="00017F0D">
        <w:rPr>
          <w:lang w:val="en-US"/>
        </w:rPr>
        <w:t xml:space="preserve">required and it </w:t>
      </w:r>
      <w:r w:rsidR="00F23380">
        <w:rPr>
          <w:lang w:val="en-US"/>
        </w:rPr>
        <w:t>may</w:t>
      </w:r>
      <w:r w:rsidR="00017F0D">
        <w:rPr>
          <w:lang w:val="en-US"/>
        </w:rPr>
        <w:t xml:space="preserve"> result in the </w:t>
      </w:r>
      <w:r w:rsidR="009B0302">
        <w:rPr>
          <w:lang w:val="en-US"/>
        </w:rPr>
        <w:t>POs become more distributed.</w:t>
      </w:r>
    </w:p>
    <w:p w14:paraId="10AD0061" w14:textId="687E731D" w:rsidR="0037194E" w:rsidRPr="000166AE" w:rsidRDefault="009B0302" w:rsidP="000166AE">
      <w:pPr>
        <w:tabs>
          <w:tab w:val="num" w:pos="720"/>
        </w:tabs>
        <w:rPr>
          <w:lang w:val="en-US"/>
        </w:rPr>
      </w:pPr>
      <w:r>
        <w:rPr>
          <w:b/>
          <w:bCs/>
          <w:lang w:val="en-US"/>
        </w:rPr>
        <w:t>Observation</w:t>
      </w:r>
      <w:r w:rsidR="006678C2">
        <w:rPr>
          <w:b/>
          <w:bCs/>
          <w:lang w:val="en-US"/>
        </w:rPr>
        <w:t xml:space="preserve"> </w:t>
      </w:r>
      <w:r w:rsidR="00D1571E">
        <w:rPr>
          <w:b/>
          <w:bCs/>
          <w:lang w:val="en-US"/>
        </w:rPr>
        <w:t>3</w:t>
      </w:r>
      <w:r>
        <w:rPr>
          <w:b/>
          <w:bCs/>
          <w:lang w:val="en-US"/>
        </w:rPr>
        <w:t xml:space="preserve">: </w:t>
      </w:r>
      <w:r w:rsidR="0025423D">
        <w:rPr>
          <w:b/>
          <w:bCs/>
          <w:lang w:val="en-US"/>
        </w:rPr>
        <w:t>T</w:t>
      </w:r>
      <w:r>
        <w:rPr>
          <w:b/>
          <w:bCs/>
          <w:lang w:val="en-US"/>
        </w:rPr>
        <w:t xml:space="preserve">he legacy paging configuration </w:t>
      </w:r>
      <w:r w:rsidR="0025423D">
        <w:rPr>
          <w:b/>
          <w:bCs/>
          <w:lang w:val="en-US"/>
        </w:rPr>
        <w:t>enables</w:t>
      </w:r>
      <w:r>
        <w:rPr>
          <w:b/>
          <w:bCs/>
          <w:lang w:val="en-US"/>
        </w:rPr>
        <w:t xml:space="preserve"> clustering of up to two POs </w:t>
      </w:r>
      <w:r w:rsidR="00E44612">
        <w:rPr>
          <w:b/>
          <w:bCs/>
          <w:lang w:val="en-US"/>
        </w:rPr>
        <w:t>in a</w:t>
      </w:r>
      <w:r>
        <w:rPr>
          <w:b/>
          <w:bCs/>
          <w:lang w:val="en-US"/>
        </w:rPr>
        <w:t xml:space="preserve"> PF</w:t>
      </w:r>
      <w:r w:rsidR="00E44612">
        <w:rPr>
          <w:b/>
          <w:bCs/>
          <w:lang w:val="en-US"/>
        </w:rPr>
        <w:t xml:space="preserve"> using </w:t>
      </w:r>
      <w:proofErr w:type="spellStart"/>
      <w:r w:rsidR="00E44612">
        <w:rPr>
          <w:b/>
          <w:bCs/>
          <w:lang w:val="en-US"/>
        </w:rPr>
        <w:t>SearchSpaceID</w:t>
      </w:r>
      <w:proofErr w:type="spellEnd"/>
      <w:r w:rsidR="00E44612">
        <w:rPr>
          <w:b/>
          <w:bCs/>
          <w:lang w:val="en-US"/>
        </w:rPr>
        <w:t>=0.</w:t>
      </w:r>
      <w:r>
        <w:rPr>
          <w:lang w:val="en-US"/>
        </w:rPr>
        <w:t xml:space="preserve">  </w:t>
      </w:r>
    </w:p>
    <w:p w14:paraId="00C9ADB4" w14:textId="4D9A442F" w:rsidR="00E44612" w:rsidRDefault="007222BF" w:rsidP="000166AE">
      <w:pPr>
        <w:tabs>
          <w:tab w:val="num" w:pos="720"/>
        </w:tabs>
        <w:rPr>
          <w:lang w:val="en-US"/>
        </w:rPr>
      </w:pPr>
      <w:r>
        <w:rPr>
          <w:lang w:val="en-US"/>
        </w:rPr>
        <w:t>If higher paging capacity is needed</w:t>
      </w:r>
      <w:r w:rsidR="006D0129">
        <w:rPr>
          <w:lang w:val="en-US"/>
        </w:rPr>
        <w:t xml:space="preserve"> in terms </w:t>
      </w:r>
      <w:r w:rsidR="008C2359">
        <w:rPr>
          <w:lang w:val="en-US"/>
        </w:rPr>
        <w:t xml:space="preserve">more than 4 </w:t>
      </w:r>
      <w:r w:rsidR="006D0129">
        <w:rPr>
          <w:lang w:val="en-US"/>
        </w:rPr>
        <w:t>POs</w:t>
      </w:r>
      <w:r w:rsidR="00C74CB3">
        <w:rPr>
          <w:lang w:val="en-US"/>
        </w:rPr>
        <w:t xml:space="preserve"> per paging cycle</w:t>
      </w:r>
      <w:r w:rsidR="008C2359">
        <w:rPr>
          <w:lang w:val="en-US"/>
        </w:rPr>
        <w:t>,</w:t>
      </w:r>
      <w:r w:rsidR="00C74CB3">
        <w:rPr>
          <w:lang w:val="en-US"/>
        </w:rPr>
        <w:t xml:space="preserve"> additional</w:t>
      </w:r>
      <w:r w:rsidR="006D0129">
        <w:rPr>
          <w:lang w:val="en-US"/>
        </w:rPr>
        <w:t xml:space="preserve"> </w:t>
      </w:r>
      <w:r w:rsidR="00C74CB3">
        <w:rPr>
          <w:lang w:val="en-US"/>
        </w:rPr>
        <w:t>PFs are required</w:t>
      </w:r>
      <w:r w:rsidR="00A44A7E">
        <w:rPr>
          <w:lang w:val="en-US"/>
        </w:rPr>
        <w:t>, which will also distribute the POs in time.</w:t>
      </w:r>
      <w:r w:rsidR="008C2359">
        <w:rPr>
          <w:lang w:val="en-US"/>
        </w:rPr>
        <w:t xml:space="preserve"> </w:t>
      </w:r>
      <w:r w:rsidR="00C7580E">
        <w:rPr>
          <w:lang w:val="en-US"/>
        </w:rPr>
        <w:t>The reason is that the PFs are distributed equally across the paging cycle</w:t>
      </w:r>
      <w:r w:rsidR="003C7975">
        <w:rPr>
          <w:lang w:val="en-US"/>
        </w:rPr>
        <w:t>.</w:t>
      </w:r>
    </w:p>
    <w:p w14:paraId="1776B8D3" w14:textId="5612FC5F" w:rsidR="00A44A7E" w:rsidRDefault="00A145DF" w:rsidP="000166AE">
      <w:pPr>
        <w:tabs>
          <w:tab w:val="num" w:pos="720"/>
        </w:tabs>
        <w:rPr>
          <w:b/>
          <w:bCs/>
          <w:lang w:val="en-US"/>
        </w:rPr>
      </w:pPr>
      <w:r>
        <w:rPr>
          <w:b/>
          <w:bCs/>
          <w:lang w:val="en-US"/>
        </w:rPr>
        <w:t>Observation</w:t>
      </w:r>
      <w:r w:rsidR="006678C2">
        <w:rPr>
          <w:b/>
          <w:bCs/>
          <w:lang w:val="en-US"/>
        </w:rPr>
        <w:t xml:space="preserve"> </w:t>
      </w:r>
      <w:r w:rsidR="00D1571E">
        <w:rPr>
          <w:b/>
          <w:bCs/>
          <w:lang w:val="en-US"/>
        </w:rPr>
        <w:t>4</w:t>
      </w:r>
      <w:r>
        <w:rPr>
          <w:b/>
          <w:bCs/>
          <w:lang w:val="en-US"/>
        </w:rPr>
        <w:t xml:space="preserve">: </w:t>
      </w:r>
      <w:r w:rsidR="003D115D">
        <w:rPr>
          <w:b/>
          <w:bCs/>
          <w:lang w:val="en-US"/>
        </w:rPr>
        <w:t>W</w:t>
      </w:r>
      <w:r>
        <w:rPr>
          <w:b/>
          <w:bCs/>
          <w:lang w:val="en-US"/>
        </w:rPr>
        <w:t>hen the paging load cannot be handled using a single PF</w:t>
      </w:r>
      <w:r w:rsidR="000B3397">
        <w:rPr>
          <w:b/>
          <w:bCs/>
          <w:lang w:val="en-US"/>
        </w:rPr>
        <w:t>,</w:t>
      </w:r>
      <w:r>
        <w:rPr>
          <w:b/>
          <w:bCs/>
          <w:lang w:val="en-US"/>
        </w:rPr>
        <w:t xml:space="preserve"> the </w:t>
      </w:r>
      <w:r w:rsidR="00C85218">
        <w:rPr>
          <w:b/>
          <w:bCs/>
          <w:lang w:val="en-US"/>
        </w:rPr>
        <w:t>POs become distributed in time</w:t>
      </w:r>
      <w:r w:rsidR="008627CD">
        <w:rPr>
          <w:b/>
          <w:bCs/>
          <w:lang w:val="en-US"/>
        </w:rPr>
        <w:t xml:space="preserve"> according to the distribution of the PFs</w:t>
      </w:r>
      <w:r w:rsidR="00C85218">
        <w:rPr>
          <w:b/>
          <w:bCs/>
          <w:lang w:val="en-US"/>
        </w:rPr>
        <w:t>.</w:t>
      </w:r>
    </w:p>
    <w:p w14:paraId="5EDFAD03" w14:textId="4937B610" w:rsidR="00BE5429" w:rsidRDefault="006A07CF" w:rsidP="00BE5429">
      <w:pPr>
        <w:rPr>
          <w:lang w:val="en-US"/>
        </w:rPr>
      </w:pPr>
      <w:r>
        <w:rPr>
          <w:lang w:val="en-US"/>
        </w:rPr>
        <w:t xml:space="preserve">As noted above, the distribution in time of PFs/POs </w:t>
      </w:r>
      <w:r w:rsidR="001F48B1">
        <w:rPr>
          <w:lang w:val="en-US"/>
        </w:rPr>
        <w:t xml:space="preserve">and related </w:t>
      </w:r>
      <w:proofErr w:type="gramStart"/>
      <w:r w:rsidR="00510E6C">
        <w:rPr>
          <w:lang w:val="en-US"/>
        </w:rPr>
        <w:t>Random Access</w:t>
      </w:r>
      <w:proofErr w:type="gramEnd"/>
      <w:r w:rsidR="00510E6C">
        <w:rPr>
          <w:lang w:val="en-US"/>
        </w:rPr>
        <w:t xml:space="preserve"> </w:t>
      </w:r>
      <w:r w:rsidR="009560BE">
        <w:rPr>
          <w:lang w:val="en-US"/>
        </w:rPr>
        <w:t>occasions negatively impacts the network energy saving</w:t>
      </w:r>
      <w:r w:rsidR="00085DE0">
        <w:rPr>
          <w:lang w:val="en-US"/>
        </w:rPr>
        <w:t xml:space="preserve"> potential</w:t>
      </w:r>
      <w:r w:rsidR="009560BE">
        <w:rPr>
          <w:lang w:val="en-US"/>
        </w:rPr>
        <w:t xml:space="preserve">. Therefore, an alternative approach </w:t>
      </w:r>
      <w:r w:rsidR="00723FD6">
        <w:rPr>
          <w:lang w:val="en-US"/>
        </w:rPr>
        <w:t xml:space="preserve">can be to cluster the </w:t>
      </w:r>
      <w:r w:rsidR="007F3D31">
        <w:rPr>
          <w:lang w:val="en-US"/>
        </w:rPr>
        <w:t xml:space="preserve">PFs </w:t>
      </w:r>
      <w:r w:rsidR="00E9134A">
        <w:rPr>
          <w:lang w:val="en-US"/>
        </w:rPr>
        <w:t>(</w:t>
      </w:r>
      <w:r w:rsidR="007F3D31">
        <w:rPr>
          <w:lang w:val="en-US"/>
        </w:rPr>
        <w:t>and POs</w:t>
      </w:r>
      <w:r w:rsidR="00E9134A">
        <w:rPr>
          <w:lang w:val="en-US"/>
        </w:rPr>
        <w:t>)</w:t>
      </w:r>
      <w:r w:rsidR="007F3D31">
        <w:rPr>
          <w:lang w:val="en-US"/>
        </w:rPr>
        <w:t xml:space="preserve"> </w:t>
      </w:r>
      <w:r w:rsidR="00CB2F56">
        <w:rPr>
          <w:lang w:val="en-US"/>
        </w:rPr>
        <w:t>instead of distributing them evenly across the paging</w:t>
      </w:r>
      <w:r w:rsidR="00E9134A">
        <w:rPr>
          <w:lang w:val="en-US"/>
        </w:rPr>
        <w:t xml:space="preserve"> cycle. </w:t>
      </w:r>
      <w:r w:rsidR="00F50FB4">
        <w:rPr>
          <w:lang w:val="en-US"/>
        </w:rPr>
        <w:t xml:space="preserve">For example, </w:t>
      </w:r>
      <w:r w:rsidR="00AB3EE4">
        <w:rPr>
          <w:lang w:val="en-US"/>
        </w:rPr>
        <w:t xml:space="preserve">the network can configure that </w:t>
      </w:r>
      <w:r w:rsidR="00F0683F">
        <w:rPr>
          <w:lang w:val="en-US"/>
        </w:rPr>
        <w:t>the PFs are confined to occur within a window</w:t>
      </w:r>
      <w:r w:rsidR="005B29EA">
        <w:rPr>
          <w:lang w:val="en-US"/>
        </w:rPr>
        <w:t>, such that UEs will map their respective PF and PO to occur</w:t>
      </w:r>
      <w:r w:rsidR="007A159C">
        <w:rPr>
          <w:lang w:val="en-US"/>
        </w:rPr>
        <w:t xml:space="preserve"> within the window instead of </w:t>
      </w:r>
      <w:r w:rsidR="00CD4B18">
        <w:rPr>
          <w:lang w:val="en-US"/>
        </w:rPr>
        <w:t>anywhere in the paging cycle.</w:t>
      </w:r>
      <w:r w:rsidR="00AD1FD3">
        <w:rPr>
          <w:lang w:val="en-US"/>
        </w:rPr>
        <w:t xml:space="preserve"> The approach is illustrated in </w:t>
      </w:r>
      <w:r w:rsidR="00AD1FD3">
        <w:rPr>
          <w:lang w:val="en-US"/>
        </w:rPr>
        <w:fldChar w:fldCharType="begin"/>
      </w:r>
      <w:r w:rsidR="00AD1FD3">
        <w:rPr>
          <w:lang w:val="en-US"/>
        </w:rPr>
        <w:instrText xml:space="preserve"> REF _Ref163030405 \h </w:instrText>
      </w:r>
      <w:r w:rsidR="00AD1FD3">
        <w:rPr>
          <w:lang w:val="en-US"/>
        </w:rPr>
      </w:r>
      <w:r w:rsidR="00AD1FD3">
        <w:rPr>
          <w:lang w:val="en-US"/>
        </w:rPr>
        <w:fldChar w:fldCharType="separate"/>
      </w:r>
      <w:r w:rsidR="00AD1FD3">
        <w:t xml:space="preserve">Figure </w:t>
      </w:r>
      <w:r w:rsidR="00AD1FD3">
        <w:rPr>
          <w:noProof/>
        </w:rPr>
        <w:t>1</w:t>
      </w:r>
      <w:r w:rsidR="00AD1FD3">
        <w:rPr>
          <w:lang w:val="en-US"/>
        </w:rPr>
        <w:fldChar w:fldCharType="end"/>
      </w:r>
      <w:r w:rsidR="00AD1FD3">
        <w:rPr>
          <w:lang w:val="en-US"/>
        </w:rPr>
        <w:t>.</w:t>
      </w:r>
    </w:p>
    <w:p w14:paraId="39BBEAEA" w14:textId="3168A460" w:rsidR="00CD4B18" w:rsidRDefault="001365F5" w:rsidP="00BE5429">
      <w:pPr>
        <w:rPr>
          <w:b/>
          <w:bCs/>
          <w:lang w:val="en-US"/>
        </w:rPr>
      </w:pPr>
      <w:r>
        <w:rPr>
          <w:b/>
          <w:bCs/>
          <w:lang w:val="en-US"/>
        </w:rPr>
        <w:t>Proposal</w:t>
      </w:r>
      <w:r w:rsidR="006678C2">
        <w:rPr>
          <w:b/>
          <w:bCs/>
          <w:lang w:val="en-US"/>
        </w:rPr>
        <w:t xml:space="preserve"> </w:t>
      </w:r>
      <w:r w:rsidR="00F05AD3" w:rsidDel="00D1571E">
        <w:rPr>
          <w:b/>
          <w:bCs/>
          <w:lang w:val="en-US"/>
        </w:rPr>
        <w:t>1</w:t>
      </w:r>
      <w:r w:rsidR="00D1571E">
        <w:rPr>
          <w:b/>
          <w:bCs/>
          <w:lang w:val="en-US"/>
        </w:rPr>
        <w:t>0</w:t>
      </w:r>
      <w:r>
        <w:rPr>
          <w:b/>
          <w:bCs/>
          <w:lang w:val="en-US"/>
        </w:rPr>
        <w:t xml:space="preserve">: RAN2 to discuss </w:t>
      </w:r>
      <w:r w:rsidR="0034682C">
        <w:rPr>
          <w:b/>
          <w:bCs/>
          <w:lang w:val="en-US"/>
        </w:rPr>
        <w:t xml:space="preserve">clustering of </w:t>
      </w:r>
      <w:r w:rsidR="00CA3B77">
        <w:rPr>
          <w:b/>
          <w:bCs/>
          <w:lang w:val="en-US"/>
        </w:rPr>
        <w:t>PFs</w:t>
      </w:r>
      <w:r w:rsidR="00B84110">
        <w:rPr>
          <w:b/>
          <w:bCs/>
          <w:lang w:val="en-US"/>
        </w:rPr>
        <w:t xml:space="preserve"> within a </w:t>
      </w:r>
      <w:r w:rsidR="001B7F25">
        <w:rPr>
          <w:b/>
          <w:bCs/>
          <w:lang w:val="en-US"/>
        </w:rPr>
        <w:t xml:space="preserve">window instead </w:t>
      </w:r>
      <w:r w:rsidR="0056519D">
        <w:rPr>
          <w:b/>
          <w:bCs/>
          <w:lang w:val="en-US"/>
        </w:rPr>
        <w:t xml:space="preserve">of </w:t>
      </w:r>
      <w:r w:rsidR="00AC3492">
        <w:rPr>
          <w:b/>
          <w:bCs/>
          <w:lang w:val="en-US"/>
        </w:rPr>
        <w:t xml:space="preserve">distributing </w:t>
      </w:r>
      <w:r w:rsidR="0056519D">
        <w:rPr>
          <w:b/>
          <w:bCs/>
          <w:lang w:val="en-US"/>
        </w:rPr>
        <w:t xml:space="preserve">the </w:t>
      </w:r>
      <w:r w:rsidR="00CA3B77">
        <w:rPr>
          <w:b/>
          <w:bCs/>
          <w:lang w:val="en-US"/>
        </w:rPr>
        <w:t>PFs</w:t>
      </w:r>
      <w:r w:rsidR="0056519D">
        <w:rPr>
          <w:b/>
          <w:bCs/>
          <w:lang w:val="en-US"/>
        </w:rPr>
        <w:t xml:space="preserve"> </w:t>
      </w:r>
      <w:r w:rsidR="00AC3492">
        <w:rPr>
          <w:b/>
          <w:bCs/>
          <w:lang w:val="en-US"/>
        </w:rPr>
        <w:t>according to the paging cycle.</w:t>
      </w:r>
    </w:p>
    <w:p w14:paraId="1CBD44DE" w14:textId="62E5F09D" w:rsidR="00AD1FD3" w:rsidRDefault="000E0C3C" w:rsidP="00AD1FD3">
      <w:pPr>
        <w:keepNext/>
      </w:pPr>
      <w:r>
        <w:rPr>
          <w:b/>
          <w:bCs/>
          <w:noProof/>
          <w:lang w:val="en-US"/>
        </w:rPr>
        <w:drawing>
          <wp:inline distT="0" distB="0" distL="0" distR="0" wp14:anchorId="61ED4508" wp14:editId="11BC3E37">
            <wp:extent cx="4461844" cy="1706880"/>
            <wp:effectExtent l="0" t="0" r="0" b="7620"/>
            <wp:docPr id="9267812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78127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461844" cy="1706880"/>
                    </a:xfrm>
                    <a:prstGeom prst="rect">
                      <a:avLst/>
                    </a:prstGeom>
                    <a:noFill/>
                  </pic:spPr>
                </pic:pic>
              </a:graphicData>
            </a:graphic>
          </wp:inline>
        </w:drawing>
      </w:r>
    </w:p>
    <w:p w14:paraId="4E4014FB" w14:textId="65E11AB4" w:rsidR="009E3524" w:rsidRDefault="00AD1FD3" w:rsidP="00AD1FD3">
      <w:pPr>
        <w:pStyle w:val="Caption"/>
        <w:rPr>
          <w:b/>
          <w:bCs/>
          <w:lang w:val="en-US"/>
        </w:rPr>
      </w:pPr>
      <w:bookmarkStart w:id="1" w:name="_Ref163030405"/>
      <w:r>
        <w:t xml:space="preserve">Figure </w:t>
      </w:r>
      <w:r w:rsidR="00040446">
        <w:fldChar w:fldCharType="begin"/>
      </w:r>
      <w:r w:rsidR="00040446">
        <w:instrText xml:space="preserve"> SEQ Figure \* ARABIC </w:instrText>
      </w:r>
      <w:r w:rsidR="00040446">
        <w:fldChar w:fldCharType="separate"/>
      </w:r>
      <w:r>
        <w:rPr>
          <w:noProof/>
        </w:rPr>
        <w:t>1</w:t>
      </w:r>
      <w:r w:rsidR="00040446">
        <w:rPr>
          <w:noProof/>
        </w:rPr>
        <w:fldChar w:fldCharType="end"/>
      </w:r>
      <w:bookmarkEnd w:id="1"/>
      <w:r>
        <w:t xml:space="preserve"> Illustration of clustered </w:t>
      </w:r>
      <w:proofErr w:type="gramStart"/>
      <w:r>
        <w:t>paging</w:t>
      </w:r>
      <w:proofErr w:type="gramEnd"/>
    </w:p>
    <w:p w14:paraId="362530AC" w14:textId="6DB93DCD" w:rsidR="0049520D" w:rsidRDefault="000B5D9D" w:rsidP="002B226D">
      <w:pPr>
        <w:rPr>
          <w:lang w:val="en-US"/>
        </w:rPr>
      </w:pPr>
      <w:r>
        <w:rPr>
          <w:lang w:val="en-US"/>
        </w:rPr>
        <w:t xml:space="preserve">The window, in which the PFs are clustered, </w:t>
      </w:r>
      <w:r w:rsidR="0007025D">
        <w:rPr>
          <w:lang w:val="en-US"/>
        </w:rPr>
        <w:t>can</w:t>
      </w:r>
      <w:r>
        <w:rPr>
          <w:lang w:val="en-US"/>
        </w:rPr>
        <w:t xml:space="preserve"> </w:t>
      </w:r>
      <w:r w:rsidR="00410171">
        <w:rPr>
          <w:lang w:val="en-US"/>
        </w:rPr>
        <w:t xml:space="preserve">occur with </w:t>
      </w:r>
      <w:r w:rsidR="00310DAA">
        <w:rPr>
          <w:lang w:val="en-US"/>
        </w:rPr>
        <w:t>a periodicity that equals the paging cycle to not increase the paging latency</w:t>
      </w:r>
      <w:r w:rsidR="00485BA1">
        <w:rPr>
          <w:lang w:val="en-US"/>
        </w:rPr>
        <w:t xml:space="preserve"> (as defined in the objective)</w:t>
      </w:r>
      <w:r w:rsidR="00310DAA">
        <w:rPr>
          <w:lang w:val="en-US"/>
        </w:rPr>
        <w:t>.</w:t>
      </w:r>
    </w:p>
    <w:p w14:paraId="47FC0392" w14:textId="1676C4E1" w:rsidR="00310DAA" w:rsidRPr="00310DAA" w:rsidRDefault="00310DAA" w:rsidP="002B226D">
      <w:pPr>
        <w:rPr>
          <w:b/>
          <w:bCs/>
          <w:lang w:val="en-US"/>
        </w:rPr>
      </w:pPr>
      <w:r>
        <w:rPr>
          <w:b/>
          <w:bCs/>
          <w:lang w:val="en-US"/>
        </w:rPr>
        <w:t>Proposal</w:t>
      </w:r>
      <w:r w:rsidR="00FE4063">
        <w:rPr>
          <w:b/>
          <w:bCs/>
          <w:lang w:val="en-US"/>
        </w:rPr>
        <w:t xml:space="preserve"> 1</w:t>
      </w:r>
      <w:r w:rsidR="00D1571E">
        <w:rPr>
          <w:b/>
          <w:bCs/>
          <w:lang w:val="en-US"/>
        </w:rPr>
        <w:t>1</w:t>
      </w:r>
      <w:r>
        <w:rPr>
          <w:b/>
          <w:bCs/>
          <w:lang w:val="en-US"/>
        </w:rPr>
        <w:t xml:space="preserve">: The clustering window </w:t>
      </w:r>
      <w:r w:rsidR="009519FD">
        <w:rPr>
          <w:b/>
          <w:bCs/>
          <w:lang w:val="en-US"/>
        </w:rPr>
        <w:t>can</w:t>
      </w:r>
      <w:r>
        <w:rPr>
          <w:b/>
          <w:bCs/>
          <w:lang w:val="en-US"/>
        </w:rPr>
        <w:t xml:space="preserve"> occur</w:t>
      </w:r>
      <w:r w:rsidR="002164B8">
        <w:rPr>
          <w:b/>
          <w:bCs/>
          <w:lang w:val="en-US"/>
        </w:rPr>
        <w:t xml:space="preserve"> with the same periodicity as the paging cycle</w:t>
      </w:r>
      <w:r w:rsidR="003B26E4">
        <w:rPr>
          <w:b/>
          <w:bCs/>
          <w:lang w:val="en-US"/>
        </w:rPr>
        <w:t>.</w:t>
      </w:r>
    </w:p>
    <w:p w14:paraId="1C808871" w14:textId="7A234544" w:rsidR="00507835" w:rsidRDefault="00DC4469" w:rsidP="002B226D">
      <w:pPr>
        <w:rPr>
          <w:lang w:val="en-US"/>
        </w:rPr>
      </w:pPr>
      <w:r>
        <w:rPr>
          <w:lang w:val="en-US"/>
        </w:rPr>
        <w:t xml:space="preserve">In addition to </w:t>
      </w:r>
      <w:r w:rsidR="00275C8A">
        <w:rPr>
          <w:lang w:val="en-US"/>
        </w:rPr>
        <w:t xml:space="preserve">mapping PFs to the </w:t>
      </w:r>
      <w:r w:rsidR="00DE32B5">
        <w:rPr>
          <w:lang w:val="en-US"/>
        </w:rPr>
        <w:t xml:space="preserve">clustering window, the network could potentially also </w:t>
      </w:r>
      <w:r w:rsidR="000079BD">
        <w:rPr>
          <w:lang w:val="en-US"/>
        </w:rPr>
        <w:t xml:space="preserve">allocate more than 4 POs per PF in the window to further </w:t>
      </w:r>
      <w:r w:rsidR="00B14C85">
        <w:rPr>
          <w:lang w:val="en-US"/>
        </w:rPr>
        <w:t>cluster the signaling and increase the paging capacity.</w:t>
      </w:r>
    </w:p>
    <w:p w14:paraId="2A4CDF11" w14:textId="486968F3" w:rsidR="002B226D" w:rsidRDefault="00F3763E" w:rsidP="002B226D">
      <w:pPr>
        <w:rPr>
          <w:lang w:val="en-US"/>
        </w:rPr>
      </w:pPr>
      <w:r>
        <w:rPr>
          <w:lang w:val="en-US"/>
        </w:rPr>
        <w:t xml:space="preserve">The clustering may also enable the network to provide </w:t>
      </w:r>
      <w:r w:rsidR="001C4576">
        <w:rPr>
          <w:lang w:val="en-US"/>
        </w:rPr>
        <w:t>reference signals,</w:t>
      </w:r>
      <w:r w:rsidR="001B7612">
        <w:rPr>
          <w:lang w:val="en-US"/>
        </w:rPr>
        <w:t xml:space="preserve"> e.g.</w:t>
      </w:r>
      <w:r w:rsidR="001C4576">
        <w:rPr>
          <w:lang w:val="en-US"/>
        </w:rPr>
        <w:t xml:space="preserve"> </w:t>
      </w:r>
      <w:r w:rsidR="00520493">
        <w:rPr>
          <w:lang w:val="en-US"/>
        </w:rPr>
        <w:t xml:space="preserve">enable </w:t>
      </w:r>
      <w:r w:rsidR="006D4A98">
        <w:rPr>
          <w:lang w:val="en-US"/>
        </w:rPr>
        <w:t xml:space="preserve">optimized </w:t>
      </w:r>
      <w:r w:rsidR="00520493">
        <w:rPr>
          <w:lang w:val="en-US"/>
        </w:rPr>
        <w:t xml:space="preserve">UE </w:t>
      </w:r>
      <w:r w:rsidR="006D4A98">
        <w:rPr>
          <w:lang w:val="en-US"/>
        </w:rPr>
        <w:t xml:space="preserve">synchronization and </w:t>
      </w:r>
      <w:r w:rsidR="00520493">
        <w:rPr>
          <w:lang w:val="en-US"/>
        </w:rPr>
        <w:t>energy saving</w:t>
      </w:r>
      <w:r w:rsidR="006D4A98">
        <w:rPr>
          <w:lang w:val="en-US"/>
        </w:rPr>
        <w:t xml:space="preserve">. </w:t>
      </w:r>
      <w:r w:rsidR="0020422C">
        <w:rPr>
          <w:lang w:val="en-US"/>
        </w:rPr>
        <w:t>Providing such additional TRS could also enable the network to increase the SSB periodicity to achieve further network energy saving.</w:t>
      </w:r>
    </w:p>
    <w:p w14:paraId="58441F18" w14:textId="0EEC06F3" w:rsidR="00507835" w:rsidRPr="0032544C" w:rsidRDefault="0032544C" w:rsidP="002B226D">
      <w:pPr>
        <w:rPr>
          <w:b/>
          <w:bCs/>
          <w:lang w:val="en-US"/>
        </w:rPr>
      </w:pPr>
      <w:r>
        <w:rPr>
          <w:b/>
          <w:bCs/>
          <w:lang w:val="en-US"/>
        </w:rPr>
        <w:t>Observation</w:t>
      </w:r>
      <w:r w:rsidR="006678C2">
        <w:rPr>
          <w:b/>
          <w:bCs/>
          <w:lang w:val="en-US"/>
        </w:rPr>
        <w:t xml:space="preserve"> </w:t>
      </w:r>
      <w:r w:rsidR="00D1571E">
        <w:rPr>
          <w:b/>
          <w:bCs/>
          <w:lang w:val="en-US"/>
        </w:rPr>
        <w:t>5</w:t>
      </w:r>
      <w:r>
        <w:rPr>
          <w:b/>
          <w:bCs/>
          <w:lang w:val="en-US"/>
        </w:rPr>
        <w:t xml:space="preserve">: </w:t>
      </w:r>
      <w:r w:rsidR="003D115D">
        <w:rPr>
          <w:b/>
          <w:bCs/>
          <w:lang w:val="en-US"/>
        </w:rPr>
        <w:t>T</w:t>
      </w:r>
      <w:r>
        <w:rPr>
          <w:b/>
          <w:bCs/>
          <w:lang w:val="en-US"/>
        </w:rPr>
        <w:t xml:space="preserve">he network may provide additional reference signals, e.g. TRS, </w:t>
      </w:r>
      <w:r w:rsidR="00CA3B77">
        <w:rPr>
          <w:b/>
          <w:bCs/>
          <w:lang w:val="en-US"/>
        </w:rPr>
        <w:t>near the clustered PFs.</w:t>
      </w:r>
    </w:p>
    <w:p w14:paraId="7DD60184" w14:textId="45471F91" w:rsidR="00061C23" w:rsidRDefault="001D7B2F" w:rsidP="009339CB">
      <w:pPr>
        <w:rPr>
          <w:lang w:val="en-US"/>
        </w:rPr>
      </w:pPr>
      <w:r>
        <w:rPr>
          <w:lang w:val="en-US"/>
        </w:rPr>
        <w:t xml:space="preserve">The objective defines there shall be no legacy UE impact. </w:t>
      </w:r>
      <w:r w:rsidR="009E60B7">
        <w:rPr>
          <w:lang w:val="en-US"/>
        </w:rPr>
        <w:t xml:space="preserve">This can be achieved by maintaining the legacy paging configuration, but </w:t>
      </w:r>
      <w:r w:rsidR="005C5CB4">
        <w:rPr>
          <w:lang w:val="en-US"/>
        </w:rPr>
        <w:t xml:space="preserve">at the same time </w:t>
      </w:r>
      <w:r w:rsidR="009E60B7">
        <w:rPr>
          <w:lang w:val="en-US"/>
        </w:rPr>
        <w:t>ensuring that only legacy UEs apply</w:t>
      </w:r>
      <w:r w:rsidR="005C5CB4">
        <w:rPr>
          <w:lang w:val="en-US"/>
        </w:rPr>
        <w:t xml:space="preserve">. The release 19 UEs shall instead operate according to the clustering approach, such that the </w:t>
      </w:r>
      <w:r w:rsidR="006D0984">
        <w:rPr>
          <w:lang w:val="en-US"/>
        </w:rPr>
        <w:t>paging capacity based on the legacy approach can be reduced</w:t>
      </w:r>
      <w:r w:rsidR="00AE4D30">
        <w:rPr>
          <w:lang w:val="en-US"/>
        </w:rPr>
        <w:t xml:space="preserve"> </w:t>
      </w:r>
      <w:r w:rsidR="00BB6DAD">
        <w:rPr>
          <w:lang w:val="en-US"/>
        </w:rPr>
        <w:t>according to the mix of legacy and release 19 UEs. This will enable the network to potentially configure the legacy UEs with a single PF per paging cycle and then offload release 19 UEs to the clustered PFs</w:t>
      </w:r>
      <w:r w:rsidR="00B0771F">
        <w:rPr>
          <w:lang w:val="en-US"/>
        </w:rPr>
        <w:t xml:space="preserve"> and thus achieve the goal of no impact to the legacy UEs.</w:t>
      </w:r>
    </w:p>
    <w:p w14:paraId="6ADB841E" w14:textId="0FD3557F" w:rsidR="009E60B7" w:rsidRPr="0080267C" w:rsidRDefault="007B0363" w:rsidP="009339CB">
      <w:pPr>
        <w:rPr>
          <w:b/>
          <w:bCs/>
          <w:lang w:val="en-US"/>
        </w:rPr>
      </w:pPr>
      <w:r>
        <w:rPr>
          <w:b/>
          <w:bCs/>
          <w:lang w:val="en-US"/>
        </w:rPr>
        <w:t>Proposal</w:t>
      </w:r>
      <w:r w:rsidR="006678C2">
        <w:rPr>
          <w:b/>
          <w:bCs/>
          <w:lang w:val="en-US"/>
        </w:rPr>
        <w:t xml:space="preserve"> 1</w:t>
      </w:r>
      <w:r w:rsidR="00D1571E">
        <w:rPr>
          <w:b/>
          <w:bCs/>
          <w:lang w:val="en-US"/>
        </w:rPr>
        <w:t>2</w:t>
      </w:r>
      <w:r w:rsidR="0080267C">
        <w:rPr>
          <w:b/>
          <w:bCs/>
          <w:lang w:val="en-US"/>
        </w:rPr>
        <w:t xml:space="preserve">: </w:t>
      </w:r>
      <w:r w:rsidR="003D115D">
        <w:rPr>
          <w:b/>
          <w:bCs/>
          <w:lang w:val="en-US"/>
        </w:rPr>
        <w:t>L</w:t>
      </w:r>
      <w:r w:rsidR="0080267C">
        <w:rPr>
          <w:b/>
          <w:bCs/>
          <w:lang w:val="en-US"/>
        </w:rPr>
        <w:t>egacy UEs shall be configured using the legacy paging configuration while release 19 UEs can be offloaded to the clustered PFs.</w:t>
      </w:r>
    </w:p>
    <w:p w14:paraId="69B7B8E6" w14:textId="69E07FC9" w:rsidR="009339CB" w:rsidRPr="000166AE" w:rsidRDefault="005A13AB" w:rsidP="009339CB">
      <w:pPr>
        <w:pStyle w:val="Heading1"/>
        <w:rPr>
          <w:lang w:val="en-US"/>
        </w:rPr>
      </w:pPr>
      <w:r w:rsidRPr="000166AE">
        <w:rPr>
          <w:lang w:val="en-US"/>
        </w:rPr>
        <w:t>3</w:t>
      </w:r>
      <w:r w:rsidR="009339CB" w:rsidRPr="000166AE">
        <w:rPr>
          <w:lang w:val="en-US"/>
        </w:rPr>
        <w:tab/>
        <w:t>Conclusion</w:t>
      </w:r>
    </w:p>
    <w:p w14:paraId="46490643" w14:textId="77777777" w:rsidR="00A32D15" w:rsidRPr="00BB1E17" w:rsidRDefault="00A32D15" w:rsidP="00A32D15">
      <w:pPr>
        <w:jc w:val="both"/>
        <w:rPr>
          <w:b/>
          <w:lang w:val="en-US"/>
        </w:rPr>
      </w:pPr>
      <w:r w:rsidRPr="00BB1E17">
        <w:rPr>
          <w:b/>
          <w:lang w:val="en-US"/>
        </w:rPr>
        <w:t>Proposal 1: RAN2 to wait for RAN1 to further advance discussions on each proposed mechanism for adapting SSB in the time domain before providing input.</w:t>
      </w:r>
    </w:p>
    <w:p w14:paraId="7A8225CF" w14:textId="77777777" w:rsidR="007542CD" w:rsidRPr="003B0191" w:rsidRDefault="007542CD" w:rsidP="00A32D15">
      <w:pPr>
        <w:jc w:val="both"/>
        <w:rPr>
          <w:b/>
          <w:lang w:val="en-US"/>
        </w:rPr>
      </w:pPr>
      <w:r w:rsidRPr="003B0191">
        <w:rPr>
          <w:b/>
        </w:rPr>
        <w:t xml:space="preserve">Proposal-2: RAN2 waits for RAN1 to confirm the </w:t>
      </w:r>
      <w:r w:rsidRPr="003B0191">
        <w:rPr>
          <w:b/>
          <w:lang w:val="en-US"/>
        </w:rPr>
        <w:t>applicability of PRACH adaptation to both RRC IDLE/INACTIVE and RRC_CONNECTED UEs.</w:t>
      </w:r>
    </w:p>
    <w:p w14:paraId="6DF15E7F" w14:textId="77777777" w:rsidR="007542CD" w:rsidRPr="003B0191" w:rsidRDefault="007542CD" w:rsidP="00A32D15">
      <w:pPr>
        <w:jc w:val="both"/>
        <w:rPr>
          <w:b/>
        </w:rPr>
      </w:pPr>
      <w:r w:rsidRPr="003B0191">
        <w:rPr>
          <w:b/>
        </w:rPr>
        <w:t>Proposal-3: RAN2 waits for RAN1 to prioritize PRACH adaptation that can be applied for both 4-step RACH and 2-step RACH.</w:t>
      </w:r>
    </w:p>
    <w:p w14:paraId="5FC32858" w14:textId="77777777" w:rsidR="007542CD" w:rsidRPr="003B0191" w:rsidRDefault="007542CD" w:rsidP="00A32D15">
      <w:pPr>
        <w:jc w:val="both"/>
        <w:rPr>
          <w:b/>
        </w:rPr>
      </w:pPr>
      <w:r w:rsidRPr="003B0191">
        <w:rPr>
          <w:b/>
        </w:rPr>
        <w:t>Proposal- 4: RAN2 waits for RAN1 to prioritize PRACH adaptation solution(s) that are applied to CBRA. FFS whether to study PRACH adaptation solutions for CFRA.</w:t>
      </w:r>
    </w:p>
    <w:p w14:paraId="5CEF9BB2" w14:textId="77777777" w:rsidR="007542CD" w:rsidRDefault="007542CD" w:rsidP="00A32D15">
      <w:pPr>
        <w:jc w:val="both"/>
        <w:rPr>
          <w:b/>
          <w:sz w:val="22"/>
          <w:szCs w:val="22"/>
        </w:rPr>
      </w:pPr>
      <w:r w:rsidRPr="003B0191">
        <w:rPr>
          <w:b/>
        </w:rPr>
        <w:t>Proposal-5: RAN2 waits for RAN1 to confirm that PRACH adaptation should be applicable to cells that support both legacy and Rel-19 UEs</w:t>
      </w:r>
      <w:r w:rsidRPr="0037453B">
        <w:rPr>
          <w:b/>
          <w:sz w:val="22"/>
          <w:szCs w:val="22"/>
        </w:rPr>
        <w:t>.</w:t>
      </w:r>
    </w:p>
    <w:p w14:paraId="6F34F2CC" w14:textId="77777777" w:rsidR="007542CD" w:rsidRPr="003B0191" w:rsidRDefault="007542CD" w:rsidP="00A32D15">
      <w:pPr>
        <w:jc w:val="both"/>
        <w:rPr>
          <w:b/>
        </w:rPr>
      </w:pPr>
      <w:r w:rsidRPr="003B0191">
        <w:rPr>
          <w:b/>
        </w:rPr>
        <w:t xml:space="preserve">Observation 1: From NW energy saving perspective, any additional PRACH resources on top of legacy PRACH resources will consume more NW energy for additional PRACH occasions monitoring and/or reception. </w:t>
      </w:r>
    </w:p>
    <w:p w14:paraId="5D5374F8" w14:textId="77777777" w:rsidR="007542CD" w:rsidRPr="003B0191" w:rsidRDefault="007542CD" w:rsidP="00A32D15">
      <w:pPr>
        <w:jc w:val="both"/>
      </w:pPr>
      <w:r w:rsidRPr="003B0191">
        <w:rPr>
          <w:b/>
        </w:rPr>
        <w:t>Proposal 6: RAN2 waits for RAN1 to identity the benefit with additional PRACH resources specifically for network energy gains.</w:t>
      </w:r>
    </w:p>
    <w:p w14:paraId="65BB277B" w14:textId="77777777" w:rsidR="00A32D15" w:rsidRPr="003B0191" w:rsidRDefault="00A32D15" w:rsidP="00A32D15">
      <w:pPr>
        <w:jc w:val="both"/>
        <w:rPr>
          <w:b/>
        </w:rPr>
      </w:pPr>
      <w:r w:rsidRPr="003B0191">
        <w:rPr>
          <w:b/>
        </w:rPr>
        <w:t>Observation-</w:t>
      </w:r>
      <w:r>
        <w:rPr>
          <w:b/>
          <w:bCs/>
        </w:rPr>
        <w:t>2</w:t>
      </w:r>
      <w:r w:rsidRPr="003B0191">
        <w:rPr>
          <w:b/>
        </w:rPr>
        <w:t xml:space="preserve">: It would be beneficial to enable additional PRACH resources based on the NW load condition. </w:t>
      </w:r>
    </w:p>
    <w:p w14:paraId="57E68E45" w14:textId="3DCD2C57" w:rsidR="00A32D15" w:rsidRPr="003B0191" w:rsidRDefault="00A32D15" w:rsidP="00A32D15">
      <w:pPr>
        <w:jc w:val="both"/>
        <w:rPr>
          <w:b/>
        </w:rPr>
      </w:pPr>
      <w:r w:rsidRPr="003B0191">
        <w:rPr>
          <w:b/>
        </w:rPr>
        <w:t>Proposal-</w:t>
      </w:r>
      <w:r>
        <w:rPr>
          <w:b/>
          <w:bCs/>
        </w:rPr>
        <w:t>7</w:t>
      </w:r>
      <w:r w:rsidRPr="003B0191">
        <w:rPr>
          <w:b/>
        </w:rPr>
        <w:t xml:space="preserve">: </w:t>
      </w:r>
      <w:r w:rsidR="00921FC1">
        <w:rPr>
          <w:b/>
        </w:rPr>
        <w:t xml:space="preserve">RAN2 waits </w:t>
      </w:r>
      <w:r w:rsidRPr="003B0191">
        <w:rPr>
          <w:b/>
        </w:rPr>
        <w:t>RAN1 to confirm that only NW-triggered PRACH adaptation shall be specified in R19.</w:t>
      </w:r>
    </w:p>
    <w:p w14:paraId="42ECDF2F" w14:textId="77777777" w:rsidR="00A32D15" w:rsidRPr="003B0191" w:rsidRDefault="00A32D15" w:rsidP="00A32D15">
      <w:pPr>
        <w:jc w:val="both"/>
        <w:rPr>
          <w:b/>
        </w:rPr>
      </w:pPr>
      <w:r w:rsidRPr="003B0191">
        <w:rPr>
          <w:b/>
        </w:rPr>
        <w:t>Proposal-</w:t>
      </w:r>
      <w:r>
        <w:rPr>
          <w:b/>
        </w:rPr>
        <w:t>8</w:t>
      </w:r>
      <w:r w:rsidRPr="003B0191">
        <w:rPr>
          <w:b/>
        </w:rPr>
        <w:t xml:space="preserve">: RAN2 waits for RAN1 to prioritize dynamic </w:t>
      </w:r>
      <w:proofErr w:type="spellStart"/>
      <w:r w:rsidRPr="003B0191">
        <w:rPr>
          <w:b/>
        </w:rPr>
        <w:t>signaling</w:t>
      </w:r>
      <w:proofErr w:type="spellEnd"/>
      <w:r w:rsidRPr="003B0191">
        <w:rPr>
          <w:b/>
        </w:rPr>
        <w:t xml:space="preserve"> for PRACH adaptation. </w:t>
      </w:r>
    </w:p>
    <w:p w14:paraId="143ADA0E" w14:textId="77777777" w:rsidR="00A32D15" w:rsidRPr="000166AE" w:rsidRDefault="00A32D15" w:rsidP="00A32D15">
      <w:pPr>
        <w:tabs>
          <w:tab w:val="num" w:pos="720"/>
        </w:tabs>
        <w:rPr>
          <w:lang w:val="en-US"/>
        </w:rPr>
      </w:pPr>
      <w:r w:rsidRPr="003B0191">
        <w:rPr>
          <w:b/>
        </w:rPr>
        <w:t>Proposal-</w:t>
      </w:r>
      <w:r>
        <w:rPr>
          <w:b/>
        </w:rPr>
        <w:t>9</w:t>
      </w:r>
      <w:r w:rsidRPr="003B0191">
        <w:rPr>
          <w:b/>
        </w:rPr>
        <w:t>: No impact on legacy UEs shall be allowed when solutions for PRACH adaptation are being specified.</w:t>
      </w:r>
      <w:r>
        <w:rPr>
          <w:b/>
          <w:bCs/>
          <w:lang w:val="en-US"/>
        </w:rPr>
        <w:t xml:space="preserve">Observation 3: The legacy paging configuration enables clustering of up to two POs in a PF using </w:t>
      </w:r>
      <w:proofErr w:type="spellStart"/>
      <w:r>
        <w:rPr>
          <w:b/>
          <w:bCs/>
          <w:lang w:val="en-US"/>
        </w:rPr>
        <w:t>SearchSpaceID</w:t>
      </w:r>
      <w:proofErr w:type="spellEnd"/>
      <w:r>
        <w:rPr>
          <w:b/>
          <w:bCs/>
          <w:lang w:val="en-US"/>
        </w:rPr>
        <w:t>=0.</w:t>
      </w:r>
      <w:r>
        <w:rPr>
          <w:lang w:val="en-US"/>
        </w:rPr>
        <w:t xml:space="preserve">  </w:t>
      </w:r>
    </w:p>
    <w:p w14:paraId="30CC059B" w14:textId="77777777" w:rsidR="00A32D15" w:rsidRDefault="00A32D15" w:rsidP="00A32D15">
      <w:pPr>
        <w:tabs>
          <w:tab w:val="num" w:pos="720"/>
        </w:tabs>
        <w:rPr>
          <w:b/>
          <w:bCs/>
          <w:lang w:val="en-US"/>
        </w:rPr>
      </w:pPr>
      <w:r>
        <w:rPr>
          <w:b/>
          <w:bCs/>
          <w:lang w:val="en-US"/>
        </w:rPr>
        <w:t>Observation 4: When the paging load cannot be handled using a single PF, the POs become distributed in time according to the distribution of the PFs.</w:t>
      </w:r>
    </w:p>
    <w:p w14:paraId="1DFFDFD5" w14:textId="77777777" w:rsidR="00A32D15" w:rsidRDefault="00A32D15" w:rsidP="00A32D15">
      <w:pPr>
        <w:rPr>
          <w:b/>
          <w:bCs/>
          <w:lang w:val="en-US"/>
        </w:rPr>
      </w:pPr>
      <w:r>
        <w:rPr>
          <w:b/>
          <w:bCs/>
          <w:lang w:val="en-US"/>
        </w:rPr>
        <w:t>Proposal 10: RAN2 to discuss clustering of PFs within a window instead of distributing the PFs according to the paging cycle.</w:t>
      </w:r>
    </w:p>
    <w:p w14:paraId="7C3A9DA8" w14:textId="77777777" w:rsidR="00A32D15" w:rsidRPr="00310DAA" w:rsidRDefault="00A32D15" w:rsidP="00A32D15">
      <w:pPr>
        <w:rPr>
          <w:b/>
          <w:bCs/>
          <w:lang w:val="en-US"/>
        </w:rPr>
      </w:pPr>
      <w:r>
        <w:rPr>
          <w:b/>
          <w:bCs/>
          <w:lang w:val="en-US"/>
        </w:rPr>
        <w:t>Proposal 11: The clustering window can occur with the same periodicity as the paging cycle.</w:t>
      </w:r>
    </w:p>
    <w:p w14:paraId="6FBF2778" w14:textId="77777777" w:rsidR="00A32D15" w:rsidRPr="0032544C" w:rsidRDefault="00A32D15" w:rsidP="00A32D15">
      <w:pPr>
        <w:rPr>
          <w:b/>
          <w:bCs/>
          <w:lang w:val="en-US"/>
        </w:rPr>
      </w:pPr>
      <w:r>
        <w:rPr>
          <w:b/>
          <w:bCs/>
          <w:lang w:val="en-US"/>
        </w:rPr>
        <w:t>Observation 5: The network may provide additional reference signals, e.g. TRS, near the clustered PFs.</w:t>
      </w:r>
    </w:p>
    <w:p w14:paraId="135A2719" w14:textId="2650F91C" w:rsidR="00080512" w:rsidRPr="0080267C" w:rsidRDefault="00A32D15" w:rsidP="009339CB">
      <w:pPr>
        <w:rPr>
          <w:b/>
          <w:lang w:val="en-US"/>
        </w:rPr>
      </w:pPr>
      <w:r>
        <w:rPr>
          <w:b/>
          <w:bCs/>
          <w:lang w:val="en-US"/>
        </w:rPr>
        <w:t>Proposal 12: Legacy UEs shall be configured using the legacy paging configuration while release 19 UEs can be offloaded to the clustered PFs.</w:t>
      </w:r>
    </w:p>
    <w:sectPr w:rsidR="00080512" w:rsidRPr="00802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BC6BD" w14:textId="77777777" w:rsidR="00364783" w:rsidRDefault="00364783">
      <w:r>
        <w:separator/>
      </w:r>
    </w:p>
  </w:endnote>
  <w:endnote w:type="continuationSeparator" w:id="0">
    <w:p w14:paraId="77EEB588" w14:textId="77777777" w:rsidR="00364783" w:rsidRDefault="00364783">
      <w:r>
        <w:continuationSeparator/>
      </w:r>
    </w:p>
  </w:endnote>
  <w:endnote w:type="continuationNotice" w:id="1">
    <w:p w14:paraId="5A759AE7" w14:textId="77777777" w:rsidR="00364783" w:rsidRDefault="0036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F0D5C" w14:textId="77777777" w:rsidR="00AD69BE" w:rsidRDefault="00AD6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F749D" w14:textId="77777777" w:rsidR="00AD69BE" w:rsidRDefault="00AD6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7C713" w14:textId="77777777" w:rsidR="00AD69BE" w:rsidRDefault="00AD6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A330A" w14:textId="77777777" w:rsidR="00364783" w:rsidRDefault="00364783">
      <w:r>
        <w:separator/>
      </w:r>
    </w:p>
  </w:footnote>
  <w:footnote w:type="continuationSeparator" w:id="0">
    <w:p w14:paraId="1AB7ABA1" w14:textId="77777777" w:rsidR="00364783" w:rsidRDefault="00364783">
      <w:r>
        <w:continuationSeparator/>
      </w:r>
    </w:p>
  </w:footnote>
  <w:footnote w:type="continuationNotice" w:id="1">
    <w:p w14:paraId="1A3E5E0A" w14:textId="77777777" w:rsidR="00364783" w:rsidRDefault="0036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6A2F8" w14:textId="77777777" w:rsidR="00AD69BE" w:rsidRDefault="00AD69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C947A" w14:textId="77777777" w:rsidR="00AD69BE" w:rsidRDefault="00AD6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35F52" w14:textId="77777777" w:rsidR="00AD69BE" w:rsidRDefault="00AD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071D0"/>
    <w:multiLevelType w:val="hybridMultilevel"/>
    <w:tmpl w:val="07024BC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07250"/>
    <w:multiLevelType w:val="hybridMultilevel"/>
    <w:tmpl w:val="929E22FE"/>
    <w:lvl w:ilvl="0" w:tplc="0DDABAD0">
      <w:start w:val="1"/>
      <w:numFmt w:val="bullet"/>
      <w:lvlText w:val=""/>
      <w:lvlJc w:val="left"/>
      <w:pPr>
        <w:tabs>
          <w:tab w:val="num" w:pos="720"/>
        </w:tabs>
        <w:ind w:left="720" w:hanging="360"/>
      </w:pPr>
      <w:rPr>
        <w:rFonts w:ascii="Symbol" w:hAnsi="Symbol" w:hint="default"/>
      </w:rPr>
    </w:lvl>
    <w:lvl w:ilvl="1" w:tplc="84AC64D6">
      <w:start w:val="1"/>
      <w:numFmt w:val="bullet"/>
      <w:lvlText w:val="•"/>
      <w:lvlJc w:val="left"/>
      <w:pPr>
        <w:ind w:left="1440" w:hanging="360"/>
      </w:pPr>
      <w:rPr>
        <w:rFonts w:ascii="Arial" w:hAnsi="Arial" w:hint="default"/>
      </w:rPr>
    </w:lvl>
    <w:lvl w:ilvl="2" w:tplc="7B3E71DC" w:tentative="1">
      <w:start w:val="1"/>
      <w:numFmt w:val="bullet"/>
      <w:lvlText w:val=""/>
      <w:lvlJc w:val="left"/>
      <w:pPr>
        <w:tabs>
          <w:tab w:val="num" w:pos="2160"/>
        </w:tabs>
        <w:ind w:left="2160" w:hanging="360"/>
      </w:pPr>
      <w:rPr>
        <w:rFonts w:ascii="Symbol" w:hAnsi="Symbol" w:hint="default"/>
      </w:rPr>
    </w:lvl>
    <w:lvl w:ilvl="3" w:tplc="9C8C112E" w:tentative="1">
      <w:start w:val="1"/>
      <w:numFmt w:val="bullet"/>
      <w:lvlText w:val=""/>
      <w:lvlJc w:val="left"/>
      <w:pPr>
        <w:tabs>
          <w:tab w:val="num" w:pos="2880"/>
        </w:tabs>
        <w:ind w:left="2880" w:hanging="360"/>
      </w:pPr>
      <w:rPr>
        <w:rFonts w:ascii="Symbol" w:hAnsi="Symbol" w:hint="default"/>
      </w:rPr>
    </w:lvl>
    <w:lvl w:ilvl="4" w:tplc="7E8E8342" w:tentative="1">
      <w:start w:val="1"/>
      <w:numFmt w:val="bullet"/>
      <w:lvlText w:val=""/>
      <w:lvlJc w:val="left"/>
      <w:pPr>
        <w:tabs>
          <w:tab w:val="num" w:pos="3600"/>
        </w:tabs>
        <w:ind w:left="3600" w:hanging="360"/>
      </w:pPr>
      <w:rPr>
        <w:rFonts w:ascii="Symbol" w:hAnsi="Symbol" w:hint="default"/>
      </w:rPr>
    </w:lvl>
    <w:lvl w:ilvl="5" w:tplc="EB4442D8" w:tentative="1">
      <w:start w:val="1"/>
      <w:numFmt w:val="bullet"/>
      <w:lvlText w:val=""/>
      <w:lvlJc w:val="left"/>
      <w:pPr>
        <w:tabs>
          <w:tab w:val="num" w:pos="4320"/>
        </w:tabs>
        <w:ind w:left="4320" w:hanging="360"/>
      </w:pPr>
      <w:rPr>
        <w:rFonts w:ascii="Symbol" w:hAnsi="Symbol" w:hint="default"/>
      </w:rPr>
    </w:lvl>
    <w:lvl w:ilvl="6" w:tplc="D85CBC6C" w:tentative="1">
      <w:start w:val="1"/>
      <w:numFmt w:val="bullet"/>
      <w:lvlText w:val=""/>
      <w:lvlJc w:val="left"/>
      <w:pPr>
        <w:tabs>
          <w:tab w:val="num" w:pos="5040"/>
        </w:tabs>
        <w:ind w:left="5040" w:hanging="360"/>
      </w:pPr>
      <w:rPr>
        <w:rFonts w:ascii="Symbol" w:hAnsi="Symbol" w:hint="default"/>
      </w:rPr>
    </w:lvl>
    <w:lvl w:ilvl="7" w:tplc="00E6F262" w:tentative="1">
      <w:start w:val="1"/>
      <w:numFmt w:val="bullet"/>
      <w:lvlText w:val=""/>
      <w:lvlJc w:val="left"/>
      <w:pPr>
        <w:tabs>
          <w:tab w:val="num" w:pos="5760"/>
        </w:tabs>
        <w:ind w:left="5760" w:hanging="360"/>
      </w:pPr>
      <w:rPr>
        <w:rFonts w:ascii="Symbol" w:hAnsi="Symbol" w:hint="default"/>
      </w:rPr>
    </w:lvl>
    <w:lvl w:ilvl="8" w:tplc="1EC24BA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65338C"/>
    <w:multiLevelType w:val="hybridMultilevel"/>
    <w:tmpl w:val="933CF0C8"/>
    <w:lvl w:ilvl="0" w:tplc="AE7EBD4E">
      <w:start w:val="1"/>
      <w:numFmt w:val="bullet"/>
      <w:lvlText w:val="•"/>
      <w:lvlJc w:val="left"/>
      <w:pPr>
        <w:tabs>
          <w:tab w:val="num" w:pos="720"/>
        </w:tabs>
        <w:ind w:left="720" w:hanging="360"/>
      </w:pPr>
      <w:rPr>
        <w:rFonts w:ascii="Arial" w:hAnsi="Arial" w:hint="default"/>
      </w:rPr>
    </w:lvl>
    <w:lvl w:ilvl="1" w:tplc="13A884FE">
      <w:start w:val="1"/>
      <w:numFmt w:val="bullet"/>
      <w:lvlText w:val="•"/>
      <w:lvlJc w:val="left"/>
      <w:pPr>
        <w:tabs>
          <w:tab w:val="num" w:pos="1440"/>
        </w:tabs>
        <w:ind w:left="1440" w:hanging="360"/>
      </w:pPr>
      <w:rPr>
        <w:rFonts w:ascii="Arial" w:hAnsi="Arial" w:hint="default"/>
      </w:rPr>
    </w:lvl>
    <w:lvl w:ilvl="2" w:tplc="940E48A2" w:tentative="1">
      <w:start w:val="1"/>
      <w:numFmt w:val="bullet"/>
      <w:lvlText w:val="•"/>
      <w:lvlJc w:val="left"/>
      <w:pPr>
        <w:tabs>
          <w:tab w:val="num" w:pos="2160"/>
        </w:tabs>
        <w:ind w:left="2160" w:hanging="360"/>
      </w:pPr>
      <w:rPr>
        <w:rFonts w:ascii="Arial" w:hAnsi="Arial" w:hint="default"/>
      </w:rPr>
    </w:lvl>
    <w:lvl w:ilvl="3" w:tplc="F8349BDE" w:tentative="1">
      <w:start w:val="1"/>
      <w:numFmt w:val="bullet"/>
      <w:lvlText w:val="•"/>
      <w:lvlJc w:val="left"/>
      <w:pPr>
        <w:tabs>
          <w:tab w:val="num" w:pos="2880"/>
        </w:tabs>
        <w:ind w:left="2880" w:hanging="360"/>
      </w:pPr>
      <w:rPr>
        <w:rFonts w:ascii="Arial" w:hAnsi="Arial" w:hint="default"/>
      </w:rPr>
    </w:lvl>
    <w:lvl w:ilvl="4" w:tplc="438A9B1E" w:tentative="1">
      <w:start w:val="1"/>
      <w:numFmt w:val="bullet"/>
      <w:lvlText w:val="•"/>
      <w:lvlJc w:val="left"/>
      <w:pPr>
        <w:tabs>
          <w:tab w:val="num" w:pos="3600"/>
        </w:tabs>
        <w:ind w:left="3600" w:hanging="360"/>
      </w:pPr>
      <w:rPr>
        <w:rFonts w:ascii="Arial" w:hAnsi="Arial" w:hint="default"/>
      </w:rPr>
    </w:lvl>
    <w:lvl w:ilvl="5" w:tplc="3702B384" w:tentative="1">
      <w:start w:val="1"/>
      <w:numFmt w:val="bullet"/>
      <w:lvlText w:val="•"/>
      <w:lvlJc w:val="left"/>
      <w:pPr>
        <w:tabs>
          <w:tab w:val="num" w:pos="4320"/>
        </w:tabs>
        <w:ind w:left="4320" w:hanging="360"/>
      </w:pPr>
      <w:rPr>
        <w:rFonts w:ascii="Arial" w:hAnsi="Arial" w:hint="default"/>
      </w:rPr>
    </w:lvl>
    <w:lvl w:ilvl="6" w:tplc="48B0184C" w:tentative="1">
      <w:start w:val="1"/>
      <w:numFmt w:val="bullet"/>
      <w:lvlText w:val="•"/>
      <w:lvlJc w:val="left"/>
      <w:pPr>
        <w:tabs>
          <w:tab w:val="num" w:pos="5040"/>
        </w:tabs>
        <w:ind w:left="5040" w:hanging="360"/>
      </w:pPr>
      <w:rPr>
        <w:rFonts w:ascii="Arial" w:hAnsi="Arial" w:hint="default"/>
      </w:rPr>
    </w:lvl>
    <w:lvl w:ilvl="7" w:tplc="960E424A" w:tentative="1">
      <w:start w:val="1"/>
      <w:numFmt w:val="bullet"/>
      <w:lvlText w:val="•"/>
      <w:lvlJc w:val="left"/>
      <w:pPr>
        <w:tabs>
          <w:tab w:val="num" w:pos="5760"/>
        </w:tabs>
        <w:ind w:left="5760" w:hanging="360"/>
      </w:pPr>
      <w:rPr>
        <w:rFonts w:ascii="Arial" w:hAnsi="Arial" w:hint="default"/>
      </w:rPr>
    </w:lvl>
    <w:lvl w:ilvl="8" w:tplc="9184DA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A35A1D"/>
    <w:multiLevelType w:val="hybridMultilevel"/>
    <w:tmpl w:val="C8923EC4"/>
    <w:lvl w:ilvl="0" w:tplc="74C07F12">
      <w:start w:val="1"/>
      <w:numFmt w:val="bullet"/>
      <w:lvlText w:val="•"/>
      <w:lvlJc w:val="left"/>
      <w:pPr>
        <w:tabs>
          <w:tab w:val="num" w:pos="720"/>
        </w:tabs>
        <w:ind w:left="720" w:hanging="360"/>
      </w:pPr>
      <w:rPr>
        <w:rFonts w:ascii="Arial" w:hAnsi="Arial" w:hint="default"/>
      </w:rPr>
    </w:lvl>
    <w:lvl w:ilvl="1" w:tplc="3F76DC62">
      <w:numFmt w:val="bullet"/>
      <w:lvlText w:val="•"/>
      <w:lvlJc w:val="left"/>
      <w:pPr>
        <w:tabs>
          <w:tab w:val="num" w:pos="1440"/>
        </w:tabs>
        <w:ind w:left="1440" w:hanging="360"/>
      </w:pPr>
      <w:rPr>
        <w:rFonts w:ascii="Arial" w:hAnsi="Arial" w:hint="default"/>
      </w:rPr>
    </w:lvl>
    <w:lvl w:ilvl="2" w:tplc="44E6AE0A" w:tentative="1">
      <w:start w:val="1"/>
      <w:numFmt w:val="bullet"/>
      <w:lvlText w:val="•"/>
      <w:lvlJc w:val="left"/>
      <w:pPr>
        <w:tabs>
          <w:tab w:val="num" w:pos="2160"/>
        </w:tabs>
        <w:ind w:left="2160" w:hanging="360"/>
      </w:pPr>
      <w:rPr>
        <w:rFonts w:ascii="Arial" w:hAnsi="Arial" w:hint="default"/>
      </w:rPr>
    </w:lvl>
    <w:lvl w:ilvl="3" w:tplc="22E892F0" w:tentative="1">
      <w:start w:val="1"/>
      <w:numFmt w:val="bullet"/>
      <w:lvlText w:val="•"/>
      <w:lvlJc w:val="left"/>
      <w:pPr>
        <w:tabs>
          <w:tab w:val="num" w:pos="2880"/>
        </w:tabs>
        <w:ind w:left="2880" w:hanging="360"/>
      </w:pPr>
      <w:rPr>
        <w:rFonts w:ascii="Arial" w:hAnsi="Arial" w:hint="default"/>
      </w:rPr>
    </w:lvl>
    <w:lvl w:ilvl="4" w:tplc="9EFA84E6" w:tentative="1">
      <w:start w:val="1"/>
      <w:numFmt w:val="bullet"/>
      <w:lvlText w:val="•"/>
      <w:lvlJc w:val="left"/>
      <w:pPr>
        <w:tabs>
          <w:tab w:val="num" w:pos="3600"/>
        </w:tabs>
        <w:ind w:left="3600" w:hanging="360"/>
      </w:pPr>
      <w:rPr>
        <w:rFonts w:ascii="Arial" w:hAnsi="Arial" w:hint="default"/>
      </w:rPr>
    </w:lvl>
    <w:lvl w:ilvl="5" w:tplc="15CED8CA" w:tentative="1">
      <w:start w:val="1"/>
      <w:numFmt w:val="bullet"/>
      <w:lvlText w:val="•"/>
      <w:lvlJc w:val="left"/>
      <w:pPr>
        <w:tabs>
          <w:tab w:val="num" w:pos="4320"/>
        </w:tabs>
        <w:ind w:left="4320" w:hanging="360"/>
      </w:pPr>
      <w:rPr>
        <w:rFonts w:ascii="Arial" w:hAnsi="Arial" w:hint="default"/>
      </w:rPr>
    </w:lvl>
    <w:lvl w:ilvl="6" w:tplc="4672F94C" w:tentative="1">
      <w:start w:val="1"/>
      <w:numFmt w:val="bullet"/>
      <w:lvlText w:val="•"/>
      <w:lvlJc w:val="left"/>
      <w:pPr>
        <w:tabs>
          <w:tab w:val="num" w:pos="5040"/>
        </w:tabs>
        <w:ind w:left="5040" w:hanging="360"/>
      </w:pPr>
      <w:rPr>
        <w:rFonts w:ascii="Arial" w:hAnsi="Arial" w:hint="default"/>
      </w:rPr>
    </w:lvl>
    <w:lvl w:ilvl="7" w:tplc="6B702A98" w:tentative="1">
      <w:start w:val="1"/>
      <w:numFmt w:val="bullet"/>
      <w:lvlText w:val="•"/>
      <w:lvlJc w:val="left"/>
      <w:pPr>
        <w:tabs>
          <w:tab w:val="num" w:pos="5760"/>
        </w:tabs>
        <w:ind w:left="5760" w:hanging="360"/>
      </w:pPr>
      <w:rPr>
        <w:rFonts w:ascii="Arial" w:hAnsi="Arial" w:hint="default"/>
      </w:rPr>
    </w:lvl>
    <w:lvl w:ilvl="8" w:tplc="4C8884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3D7675"/>
    <w:multiLevelType w:val="hybridMultilevel"/>
    <w:tmpl w:val="637C1718"/>
    <w:lvl w:ilvl="0" w:tplc="55DA189E">
      <w:start w:val="1"/>
      <w:numFmt w:val="bullet"/>
      <w:lvlText w:val=""/>
      <w:lvlJc w:val="left"/>
      <w:pPr>
        <w:ind w:left="1880" w:hanging="360"/>
      </w:pPr>
      <w:rPr>
        <w:rFonts w:ascii="Symbol" w:hAnsi="Symbol"/>
      </w:rPr>
    </w:lvl>
    <w:lvl w:ilvl="1" w:tplc="DBA87082">
      <w:start w:val="1"/>
      <w:numFmt w:val="bullet"/>
      <w:lvlText w:val=""/>
      <w:lvlJc w:val="left"/>
      <w:pPr>
        <w:ind w:left="1880" w:hanging="360"/>
      </w:pPr>
      <w:rPr>
        <w:rFonts w:ascii="Symbol" w:hAnsi="Symbol"/>
      </w:rPr>
    </w:lvl>
    <w:lvl w:ilvl="2" w:tplc="8954CC26">
      <w:start w:val="1"/>
      <w:numFmt w:val="bullet"/>
      <w:lvlText w:val=""/>
      <w:lvlJc w:val="left"/>
      <w:pPr>
        <w:ind w:left="1880" w:hanging="360"/>
      </w:pPr>
      <w:rPr>
        <w:rFonts w:ascii="Symbol" w:hAnsi="Symbol"/>
      </w:rPr>
    </w:lvl>
    <w:lvl w:ilvl="3" w:tplc="7326EE74">
      <w:start w:val="1"/>
      <w:numFmt w:val="bullet"/>
      <w:lvlText w:val=""/>
      <w:lvlJc w:val="left"/>
      <w:pPr>
        <w:ind w:left="1880" w:hanging="360"/>
      </w:pPr>
      <w:rPr>
        <w:rFonts w:ascii="Symbol" w:hAnsi="Symbol"/>
      </w:rPr>
    </w:lvl>
    <w:lvl w:ilvl="4" w:tplc="936ACC06">
      <w:start w:val="1"/>
      <w:numFmt w:val="bullet"/>
      <w:lvlText w:val=""/>
      <w:lvlJc w:val="left"/>
      <w:pPr>
        <w:ind w:left="1880" w:hanging="360"/>
      </w:pPr>
      <w:rPr>
        <w:rFonts w:ascii="Symbol" w:hAnsi="Symbol"/>
      </w:rPr>
    </w:lvl>
    <w:lvl w:ilvl="5" w:tplc="9E26C97E">
      <w:start w:val="1"/>
      <w:numFmt w:val="bullet"/>
      <w:lvlText w:val=""/>
      <w:lvlJc w:val="left"/>
      <w:pPr>
        <w:ind w:left="1880" w:hanging="360"/>
      </w:pPr>
      <w:rPr>
        <w:rFonts w:ascii="Symbol" w:hAnsi="Symbol"/>
      </w:rPr>
    </w:lvl>
    <w:lvl w:ilvl="6" w:tplc="8C7A8718">
      <w:start w:val="1"/>
      <w:numFmt w:val="bullet"/>
      <w:lvlText w:val=""/>
      <w:lvlJc w:val="left"/>
      <w:pPr>
        <w:ind w:left="1880" w:hanging="360"/>
      </w:pPr>
      <w:rPr>
        <w:rFonts w:ascii="Symbol" w:hAnsi="Symbol"/>
      </w:rPr>
    </w:lvl>
    <w:lvl w:ilvl="7" w:tplc="4470EA44">
      <w:start w:val="1"/>
      <w:numFmt w:val="bullet"/>
      <w:lvlText w:val=""/>
      <w:lvlJc w:val="left"/>
      <w:pPr>
        <w:ind w:left="1880" w:hanging="360"/>
      </w:pPr>
      <w:rPr>
        <w:rFonts w:ascii="Symbol" w:hAnsi="Symbol"/>
      </w:rPr>
    </w:lvl>
    <w:lvl w:ilvl="8" w:tplc="BBCAB39C">
      <w:start w:val="1"/>
      <w:numFmt w:val="bullet"/>
      <w:lvlText w:val=""/>
      <w:lvlJc w:val="left"/>
      <w:pPr>
        <w:ind w:left="1880" w:hanging="360"/>
      </w:pPr>
      <w:rPr>
        <w:rFonts w:ascii="Symbol" w:hAnsi="Symbol"/>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2263208">
    <w:abstractNumId w:val="23"/>
  </w:num>
  <w:num w:numId="19" w16cid:durableId="587420671">
    <w:abstractNumId w:val="16"/>
  </w:num>
  <w:num w:numId="20" w16cid:durableId="1405450931">
    <w:abstractNumId w:val="12"/>
  </w:num>
  <w:num w:numId="21" w16cid:durableId="187107499">
    <w:abstractNumId w:val="20"/>
  </w:num>
  <w:num w:numId="22" w16cid:durableId="1810705502">
    <w:abstractNumId w:val="19"/>
  </w:num>
  <w:num w:numId="23" w16cid:durableId="1463839319">
    <w:abstractNumId w:val="15"/>
  </w:num>
  <w:num w:numId="24" w16cid:durableId="1489200992">
    <w:abstractNumId w:val="13"/>
  </w:num>
  <w:num w:numId="25" w16cid:durableId="15174257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D"/>
    <w:rsid w:val="00012BB5"/>
    <w:rsid w:val="00014612"/>
    <w:rsid w:val="00016557"/>
    <w:rsid w:val="000166AE"/>
    <w:rsid w:val="00017F0D"/>
    <w:rsid w:val="00023C40"/>
    <w:rsid w:val="0002507D"/>
    <w:rsid w:val="00031190"/>
    <w:rsid w:val="00033397"/>
    <w:rsid w:val="00035572"/>
    <w:rsid w:val="00040095"/>
    <w:rsid w:val="00040446"/>
    <w:rsid w:val="0005666B"/>
    <w:rsid w:val="00061C23"/>
    <w:rsid w:val="000651B7"/>
    <w:rsid w:val="00065268"/>
    <w:rsid w:val="00065624"/>
    <w:rsid w:val="000679D5"/>
    <w:rsid w:val="00067FA6"/>
    <w:rsid w:val="0007025D"/>
    <w:rsid w:val="00073C9C"/>
    <w:rsid w:val="00075397"/>
    <w:rsid w:val="00076412"/>
    <w:rsid w:val="000765B2"/>
    <w:rsid w:val="00080512"/>
    <w:rsid w:val="00083261"/>
    <w:rsid w:val="00085DE0"/>
    <w:rsid w:val="00086D64"/>
    <w:rsid w:val="00090468"/>
    <w:rsid w:val="00094568"/>
    <w:rsid w:val="00094A0C"/>
    <w:rsid w:val="00097923"/>
    <w:rsid w:val="000B2A15"/>
    <w:rsid w:val="000B3397"/>
    <w:rsid w:val="000B5D9D"/>
    <w:rsid w:val="000B7BCF"/>
    <w:rsid w:val="000C4579"/>
    <w:rsid w:val="000C522B"/>
    <w:rsid w:val="000D3E43"/>
    <w:rsid w:val="000D58AB"/>
    <w:rsid w:val="000E0C3C"/>
    <w:rsid w:val="000E4DBC"/>
    <w:rsid w:val="000F14B5"/>
    <w:rsid w:val="000F68E5"/>
    <w:rsid w:val="00104A41"/>
    <w:rsid w:val="00112F1A"/>
    <w:rsid w:val="00115E24"/>
    <w:rsid w:val="00121163"/>
    <w:rsid w:val="0012610D"/>
    <w:rsid w:val="00132141"/>
    <w:rsid w:val="00132A84"/>
    <w:rsid w:val="001365F5"/>
    <w:rsid w:val="00145075"/>
    <w:rsid w:val="001604DC"/>
    <w:rsid w:val="001644EE"/>
    <w:rsid w:val="0016720D"/>
    <w:rsid w:val="0016726C"/>
    <w:rsid w:val="00170667"/>
    <w:rsid w:val="001741A0"/>
    <w:rsid w:val="00174D40"/>
    <w:rsid w:val="00175FA0"/>
    <w:rsid w:val="0018542A"/>
    <w:rsid w:val="00194CD0"/>
    <w:rsid w:val="001A0E9A"/>
    <w:rsid w:val="001A4CBF"/>
    <w:rsid w:val="001A6A2D"/>
    <w:rsid w:val="001B08E7"/>
    <w:rsid w:val="001B49C9"/>
    <w:rsid w:val="001B75EC"/>
    <w:rsid w:val="001B7612"/>
    <w:rsid w:val="001B7F25"/>
    <w:rsid w:val="001C23F4"/>
    <w:rsid w:val="001C4576"/>
    <w:rsid w:val="001C4F79"/>
    <w:rsid w:val="001D77B2"/>
    <w:rsid w:val="001D7B2F"/>
    <w:rsid w:val="001E5A75"/>
    <w:rsid w:val="001F168B"/>
    <w:rsid w:val="001F48B1"/>
    <w:rsid w:val="001F7831"/>
    <w:rsid w:val="0020240D"/>
    <w:rsid w:val="00204045"/>
    <w:rsid w:val="0020422C"/>
    <w:rsid w:val="0020712B"/>
    <w:rsid w:val="002123E6"/>
    <w:rsid w:val="00214304"/>
    <w:rsid w:val="002164B8"/>
    <w:rsid w:val="0022606D"/>
    <w:rsid w:val="0023043A"/>
    <w:rsid w:val="00231728"/>
    <w:rsid w:val="002400AC"/>
    <w:rsid w:val="0024373A"/>
    <w:rsid w:val="00244A05"/>
    <w:rsid w:val="00250404"/>
    <w:rsid w:val="0025423D"/>
    <w:rsid w:val="00256B74"/>
    <w:rsid w:val="002610D8"/>
    <w:rsid w:val="002747EC"/>
    <w:rsid w:val="00275C8A"/>
    <w:rsid w:val="002855BF"/>
    <w:rsid w:val="00290A7C"/>
    <w:rsid w:val="00297DB8"/>
    <w:rsid w:val="002B06DF"/>
    <w:rsid w:val="002B091C"/>
    <w:rsid w:val="002B0ED8"/>
    <w:rsid w:val="002B226D"/>
    <w:rsid w:val="002B2988"/>
    <w:rsid w:val="002B6FC0"/>
    <w:rsid w:val="002C7F16"/>
    <w:rsid w:val="002F0D22"/>
    <w:rsid w:val="002F51A9"/>
    <w:rsid w:val="002F739F"/>
    <w:rsid w:val="00300925"/>
    <w:rsid w:val="00306C5C"/>
    <w:rsid w:val="00310DAA"/>
    <w:rsid w:val="00311B17"/>
    <w:rsid w:val="00312D73"/>
    <w:rsid w:val="0031361F"/>
    <w:rsid w:val="003172DC"/>
    <w:rsid w:val="0032544C"/>
    <w:rsid w:val="00325AE3"/>
    <w:rsid w:val="00326069"/>
    <w:rsid w:val="00327E23"/>
    <w:rsid w:val="0034682C"/>
    <w:rsid w:val="0035462D"/>
    <w:rsid w:val="00360988"/>
    <w:rsid w:val="0036459E"/>
    <w:rsid w:val="00364783"/>
    <w:rsid w:val="00364B41"/>
    <w:rsid w:val="00370F94"/>
    <w:rsid w:val="0037194E"/>
    <w:rsid w:val="00383096"/>
    <w:rsid w:val="0039346C"/>
    <w:rsid w:val="003A41EF"/>
    <w:rsid w:val="003A7018"/>
    <w:rsid w:val="003B26E4"/>
    <w:rsid w:val="003B40AD"/>
    <w:rsid w:val="003B6FC5"/>
    <w:rsid w:val="003C283C"/>
    <w:rsid w:val="003C4E37"/>
    <w:rsid w:val="003C7975"/>
    <w:rsid w:val="003D0FD0"/>
    <w:rsid w:val="003D115D"/>
    <w:rsid w:val="003D6269"/>
    <w:rsid w:val="003E16BE"/>
    <w:rsid w:val="003E267D"/>
    <w:rsid w:val="003F4E28"/>
    <w:rsid w:val="003F76B6"/>
    <w:rsid w:val="004006E8"/>
    <w:rsid w:val="00401855"/>
    <w:rsid w:val="00410171"/>
    <w:rsid w:val="004214A4"/>
    <w:rsid w:val="004250FB"/>
    <w:rsid w:val="004317DB"/>
    <w:rsid w:val="00446C3A"/>
    <w:rsid w:val="004520DC"/>
    <w:rsid w:val="00453534"/>
    <w:rsid w:val="00464BE3"/>
    <w:rsid w:val="00465587"/>
    <w:rsid w:val="004710B0"/>
    <w:rsid w:val="004733AF"/>
    <w:rsid w:val="00477455"/>
    <w:rsid w:val="00483C6E"/>
    <w:rsid w:val="004852D6"/>
    <w:rsid w:val="00485BA1"/>
    <w:rsid w:val="0049520D"/>
    <w:rsid w:val="004A1F7B"/>
    <w:rsid w:val="004A3059"/>
    <w:rsid w:val="004B021D"/>
    <w:rsid w:val="004C00C3"/>
    <w:rsid w:val="004C44D2"/>
    <w:rsid w:val="004D0BF2"/>
    <w:rsid w:val="004D3578"/>
    <w:rsid w:val="004D380D"/>
    <w:rsid w:val="004E213A"/>
    <w:rsid w:val="004E7553"/>
    <w:rsid w:val="004E775F"/>
    <w:rsid w:val="004F2E87"/>
    <w:rsid w:val="004F4540"/>
    <w:rsid w:val="004F73A7"/>
    <w:rsid w:val="00503171"/>
    <w:rsid w:val="005041DE"/>
    <w:rsid w:val="00506C28"/>
    <w:rsid w:val="00507835"/>
    <w:rsid w:val="00510E6C"/>
    <w:rsid w:val="00514091"/>
    <w:rsid w:val="00520493"/>
    <w:rsid w:val="00534DA0"/>
    <w:rsid w:val="00537809"/>
    <w:rsid w:val="005432D9"/>
    <w:rsid w:val="00543E6C"/>
    <w:rsid w:val="00560731"/>
    <w:rsid w:val="00563EAA"/>
    <w:rsid w:val="00565087"/>
    <w:rsid w:val="0056519D"/>
    <w:rsid w:val="0056573F"/>
    <w:rsid w:val="00571279"/>
    <w:rsid w:val="00575FC5"/>
    <w:rsid w:val="00580CF4"/>
    <w:rsid w:val="00592C10"/>
    <w:rsid w:val="005977A3"/>
    <w:rsid w:val="005A13AB"/>
    <w:rsid w:val="005A49C6"/>
    <w:rsid w:val="005B29EA"/>
    <w:rsid w:val="005B3DE4"/>
    <w:rsid w:val="005C0E9A"/>
    <w:rsid w:val="005C46F5"/>
    <w:rsid w:val="005C5CB4"/>
    <w:rsid w:val="005C766E"/>
    <w:rsid w:val="005C7CD5"/>
    <w:rsid w:val="00611566"/>
    <w:rsid w:val="00616847"/>
    <w:rsid w:val="00646D99"/>
    <w:rsid w:val="0065425A"/>
    <w:rsid w:val="00654C37"/>
    <w:rsid w:val="00656910"/>
    <w:rsid w:val="006574C0"/>
    <w:rsid w:val="006678C2"/>
    <w:rsid w:val="00673CEC"/>
    <w:rsid w:val="0067491D"/>
    <w:rsid w:val="00683D51"/>
    <w:rsid w:val="00684A4F"/>
    <w:rsid w:val="00690CE6"/>
    <w:rsid w:val="00694A5A"/>
    <w:rsid w:val="00696821"/>
    <w:rsid w:val="006A07CF"/>
    <w:rsid w:val="006B146C"/>
    <w:rsid w:val="006B15B5"/>
    <w:rsid w:val="006C66D8"/>
    <w:rsid w:val="006C6D56"/>
    <w:rsid w:val="006D0129"/>
    <w:rsid w:val="006D0984"/>
    <w:rsid w:val="006D1E24"/>
    <w:rsid w:val="006D24D2"/>
    <w:rsid w:val="006D35DE"/>
    <w:rsid w:val="006D4A98"/>
    <w:rsid w:val="006E0356"/>
    <w:rsid w:val="006E1057"/>
    <w:rsid w:val="006E1417"/>
    <w:rsid w:val="006F6A2C"/>
    <w:rsid w:val="007069DC"/>
    <w:rsid w:val="00710201"/>
    <w:rsid w:val="0072073A"/>
    <w:rsid w:val="007222BF"/>
    <w:rsid w:val="00723B23"/>
    <w:rsid w:val="00723CBC"/>
    <w:rsid w:val="00723FD6"/>
    <w:rsid w:val="007342B5"/>
    <w:rsid w:val="007348F1"/>
    <w:rsid w:val="00734A5B"/>
    <w:rsid w:val="00744E76"/>
    <w:rsid w:val="007542CD"/>
    <w:rsid w:val="00757D40"/>
    <w:rsid w:val="007662B5"/>
    <w:rsid w:val="00781F0F"/>
    <w:rsid w:val="0078727C"/>
    <w:rsid w:val="0079049D"/>
    <w:rsid w:val="007937F6"/>
    <w:rsid w:val="00793DC5"/>
    <w:rsid w:val="00796823"/>
    <w:rsid w:val="007976F3"/>
    <w:rsid w:val="007A159C"/>
    <w:rsid w:val="007A2E55"/>
    <w:rsid w:val="007A5F78"/>
    <w:rsid w:val="007B0363"/>
    <w:rsid w:val="007B18D8"/>
    <w:rsid w:val="007B5948"/>
    <w:rsid w:val="007B711A"/>
    <w:rsid w:val="007C095F"/>
    <w:rsid w:val="007C16A2"/>
    <w:rsid w:val="007C2DD0"/>
    <w:rsid w:val="007E790A"/>
    <w:rsid w:val="007F2E08"/>
    <w:rsid w:val="007F3D31"/>
    <w:rsid w:val="008024FA"/>
    <w:rsid w:val="0080267C"/>
    <w:rsid w:val="008028A4"/>
    <w:rsid w:val="00813025"/>
    <w:rsid w:val="00813245"/>
    <w:rsid w:val="00816146"/>
    <w:rsid w:val="008271AB"/>
    <w:rsid w:val="00840DE0"/>
    <w:rsid w:val="00847CD0"/>
    <w:rsid w:val="00853EEC"/>
    <w:rsid w:val="00854A55"/>
    <w:rsid w:val="008607A8"/>
    <w:rsid w:val="008627CD"/>
    <w:rsid w:val="0086354A"/>
    <w:rsid w:val="00870D67"/>
    <w:rsid w:val="008752B6"/>
    <w:rsid w:val="008768CA"/>
    <w:rsid w:val="00877EF9"/>
    <w:rsid w:val="00880559"/>
    <w:rsid w:val="008A2964"/>
    <w:rsid w:val="008B5306"/>
    <w:rsid w:val="008B54E8"/>
    <w:rsid w:val="008B55FA"/>
    <w:rsid w:val="008C2002"/>
    <w:rsid w:val="008C2359"/>
    <w:rsid w:val="008C2E2A"/>
    <w:rsid w:val="008C3057"/>
    <w:rsid w:val="008C6873"/>
    <w:rsid w:val="008D2E4D"/>
    <w:rsid w:val="008D5205"/>
    <w:rsid w:val="008D68F8"/>
    <w:rsid w:val="008E74B7"/>
    <w:rsid w:val="008F396F"/>
    <w:rsid w:val="008F3DCD"/>
    <w:rsid w:val="00900D0E"/>
    <w:rsid w:val="0090271F"/>
    <w:rsid w:val="00902DB9"/>
    <w:rsid w:val="0090466A"/>
    <w:rsid w:val="00905E5A"/>
    <w:rsid w:val="009148F8"/>
    <w:rsid w:val="00921FC1"/>
    <w:rsid w:val="00923655"/>
    <w:rsid w:val="009248C6"/>
    <w:rsid w:val="0092572B"/>
    <w:rsid w:val="009328AC"/>
    <w:rsid w:val="009339CB"/>
    <w:rsid w:val="00936071"/>
    <w:rsid w:val="009376CD"/>
    <w:rsid w:val="00940212"/>
    <w:rsid w:val="00942EC2"/>
    <w:rsid w:val="009519FD"/>
    <w:rsid w:val="00951EC4"/>
    <w:rsid w:val="009560BE"/>
    <w:rsid w:val="00961B32"/>
    <w:rsid w:val="00962509"/>
    <w:rsid w:val="00970DB3"/>
    <w:rsid w:val="00970E09"/>
    <w:rsid w:val="009730E5"/>
    <w:rsid w:val="00974BB0"/>
    <w:rsid w:val="00975BCD"/>
    <w:rsid w:val="00976C9D"/>
    <w:rsid w:val="00977F37"/>
    <w:rsid w:val="009818A2"/>
    <w:rsid w:val="00990F13"/>
    <w:rsid w:val="009928A9"/>
    <w:rsid w:val="00992D92"/>
    <w:rsid w:val="009A0AF3"/>
    <w:rsid w:val="009B0302"/>
    <w:rsid w:val="009B07CD"/>
    <w:rsid w:val="009B240B"/>
    <w:rsid w:val="009B2696"/>
    <w:rsid w:val="009C19E9"/>
    <w:rsid w:val="009D74A6"/>
    <w:rsid w:val="009E0418"/>
    <w:rsid w:val="009E0E87"/>
    <w:rsid w:val="009E3524"/>
    <w:rsid w:val="009E56EB"/>
    <w:rsid w:val="009E60B7"/>
    <w:rsid w:val="009E782C"/>
    <w:rsid w:val="00A0029D"/>
    <w:rsid w:val="00A10F02"/>
    <w:rsid w:val="00A145DF"/>
    <w:rsid w:val="00A17176"/>
    <w:rsid w:val="00A204CA"/>
    <w:rsid w:val="00A209D6"/>
    <w:rsid w:val="00A22738"/>
    <w:rsid w:val="00A27479"/>
    <w:rsid w:val="00A32D15"/>
    <w:rsid w:val="00A36F5F"/>
    <w:rsid w:val="00A42931"/>
    <w:rsid w:val="00A430EC"/>
    <w:rsid w:val="00A44A7E"/>
    <w:rsid w:val="00A5115F"/>
    <w:rsid w:val="00A52125"/>
    <w:rsid w:val="00A52B95"/>
    <w:rsid w:val="00A53724"/>
    <w:rsid w:val="00A54B2B"/>
    <w:rsid w:val="00A5514F"/>
    <w:rsid w:val="00A56641"/>
    <w:rsid w:val="00A63FA8"/>
    <w:rsid w:val="00A703B6"/>
    <w:rsid w:val="00A772B8"/>
    <w:rsid w:val="00A82346"/>
    <w:rsid w:val="00A9671C"/>
    <w:rsid w:val="00AA1553"/>
    <w:rsid w:val="00AA3FA9"/>
    <w:rsid w:val="00AB3EE4"/>
    <w:rsid w:val="00AC3492"/>
    <w:rsid w:val="00AD1FD3"/>
    <w:rsid w:val="00AD4791"/>
    <w:rsid w:val="00AD5F2B"/>
    <w:rsid w:val="00AD69BE"/>
    <w:rsid w:val="00AD7E7C"/>
    <w:rsid w:val="00AE4D30"/>
    <w:rsid w:val="00AF19F3"/>
    <w:rsid w:val="00AF75E2"/>
    <w:rsid w:val="00B02CEF"/>
    <w:rsid w:val="00B05380"/>
    <w:rsid w:val="00B05962"/>
    <w:rsid w:val="00B0658F"/>
    <w:rsid w:val="00B0771F"/>
    <w:rsid w:val="00B14C85"/>
    <w:rsid w:val="00B15449"/>
    <w:rsid w:val="00B15F20"/>
    <w:rsid w:val="00B16C2F"/>
    <w:rsid w:val="00B22D07"/>
    <w:rsid w:val="00B2674C"/>
    <w:rsid w:val="00B27303"/>
    <w:rsid w:val="00B310A1"/>
    <w:rsid w:val="00B36B76"/>
    <w:rsid w:val="00B47541"/>
    <w:rsid w:val="00B47FD1"/>
    <w:rsid w:val="00B516BB"/>
    <w:rsid w:val="00B56189"/>
    <w:rsid w:val="00B5751D"/>
    <w:rsid w:val="00B606E4"/>
    <w:rsid w:val="00B669E9"/>
    <w:rsid w:val="00B7133C"/>
    <w:rsid w:val="00B7538C"/>
    <w:rsid w:val="00B82235"/>
    <w:rsid w:val="00B84110"/>
    <w:rsid w:val="00B84DB2"/>
    <w:rsid w:val="00B9628E"/>
    <w:rsid w:val="00B964E8"/>
    <w:rsid w:val="00BA7EAA"/>
    <w:rsid w:val="00BB1E17"/>
    <w:rsid w:val="00BB20BF"/>
    <w:rsid w:val="00BB6DAD"/>
    <w:rsid w:val="00BC286C"/>
    <w:rsid w:val="00BC3555"/>
    <w:rsid w:val="00BD6114"/>
    <w:rsid w:val="00BE1D55"/>
    <w:rsid w:val="00BE25A1"/>
    <w:rsid w:val="00BE5429"/>
    <w:rsid w:val="00C02055"/>
    <w:rsid w:val="00C029C6"/>
    <w:rsid w:val="00C06AC2"/>
    <w:rsid w:val="00C07F57"/>
    <w:rsid w:val="00C12B51"/>
    <w:rsid w:val="00C20508"/>
    <w:rsid w:val="00C23DF2"/>
    <w:rsid w:val="00C24650"/>
    <w:rsid w:val="00C25465"/>
    <w:rsid w:val="00C31806"/>
    <w:rsid w:val="00C31AC2"/>
    <w:rsid w:val="00C33079"/>
    <w:rsid w:val="00C41FA2"/>
    <w:rsid w:val="00C422F8"/>
    <w:rsid w:val="00C52C6A"/>
    <w:rsid w:val="00C55A12"/>
    <w:rsid w:val="00C56FD9"/>
    <w:rsid w:val="00C6553E"/>
    <w:rsid w:val="00C74CB3"/>
    <w:rsid w:val="00C7580E"/>
    <w:rsid w:val="00C83A13"/>
    <w:rsid w:val="00C85218"/>
    <w:rsid w:val="00C86F10"/>
    <w:rsid w:val="00C9068C"/>
    <w:rsid w:val="00C92967"/>
    <w:rsid w:val="00CA3B77"/>
    <w:rsid w:val="00CA3D0C"/>
    <w:rsid w:val="00CA47FB"/>
    <w:rsid w:val="00CA654B"/>
    <w:rsid w:val="00CB2F56"/>
    <w:rsid w:val="00CB386E"/>
    <w:rsid w:val="00CB72B8"/>
    <w:rsid w:val="00CD0BA8"/>
    <w:rsid w:val="00CD4583"/>
    <w:rsid w:val="00CD4592"/>
    <w:rsid w:val="00CD4B18"/>
    <w:rsid w:val="00CD4C7B"/>
    <w:rsid w:val="00CD58FE"/>
    <w:rsid w:val="00CE2FD6"/>
    <w:rsid w:val="00CE6B28"/>
    <w:rsid w:val="00D1571E"/>
    <w:rsid w:val="00D2585C"/>
    <w:rsid w:val="00D33BE3"/>
    <w:rsid w:val="00D37718"/>
    <w:rsid w:val="00D3792D"/>
    <w:rsid w:val="00D44373"/>
    <w:rsid w:val="00D54820"/>
    <w:rsid w:val="00D55E47"/>
    <w:rsid w:val="00D57046"/>
    <w:rsid w:val="00D60F1F"/>
    <w:rsid w:val="00D62E19"/>
    <w:rsid w:val="00D63F2C"/>
    <w:rsid w:val="00D67CD1"/>
    <w:rsid w:val="00D738D6"/>
    <w:rsid w:val="00D74FE7"/>
    <w:rsid w:val="00D80795"/>
    <w:rsid w:val="00D854BE"/>
    <w:rsid w:val="00D87E00"/>
    <w:rsid w:val="00D9134D"/>
    <w:rsid w:val="00D96D11"/>
    <w:rsid w:val="00DA21EF"/>
    <w:rsid w:val="00DA4AAE"/>
    <w:rsid w:val="00DA7801"/>
    <w:rsid w:val="00DA7A03"/>
    <w:rsid w:val="00DB0DB8"/>
    <w:rsid w:val="00DB1818"/>
    <w:rsid w:val="00DB4257"/>
    <w:rsid w:val="00DB7E52"/>
    <w:rsid w:val="00DC08A7"/>
    <w:rsid w:val="00DC309B"/>
    <w:rsid w:val="00DC4469"/>
    <w:rsid w:val="00DC4DA2"/>
    <w:rsid w:val="00DC5261"/>
    <w:rsid w:val="00DD070E"/>
    <w:rsid w:val="00DD145E"/>
    <w:rsid w:val="00DD6253"/>
    <w:rsid w:val="00DD674E"/>
    <w:rsid w:val="00DE25D2"/>
    <w:rsid w:val="00DE32B5"/>
    <w:rsid w:val="00DE7A5B"/>
    <w:rsid w:val="00DF1BF8"/>
    <w:rsid w:val="00DF7C20"/>
    <w:rsid w:val="00E038FB"/>
    <w:rsid w:val="00E16208"/>
    <w:rsid w:val="00E22E9D"/>
    <w:rsid w:val="00E26C2A"/>
    <w:rsid w:val="00E413A4"/>
    <w:rsid w:val="00E44612"/>
    <w:rsid w:val="00E45C31"/>
    <w:rsid w:val="00E46C08"/>
    <w:rsid w:val="00E471CF"/>
    <w:rsid w:val="00E62835"/>
    <w:rsid w:val="00E6480E"/>
    <w:rsid w:val="00E751CE"/>
    <w:rsid w:val="00E77645"/>
    <w:rsid w:val="00E83697"/>
    <w:rsid w:val="00E859B6"/>
    <w:rsid w:val="00E9134A"/>
    <w:rsid w:val="00EA03E5"/>
    <w:rsid w:val="00EA14C0"/>
    <w:rsid w:val="00EA5158"/>
    <w:rsid w:val="00EA66C9"/>
    <w:rsid w:val="00EB5BEF"/>
    <w:rsid w:val="00EB5D32"/>
    <w:rsid w:val="00EC4A25"/>
    <w:rsid w:val="00EE5A24"/>
    <w:rsid w:val="00EF612C"/>
    <w:rsid w:val="00F025A2"/>
    <w:rsid w:val="00F02A01"/>
    <w:rsid w:val="00F036E9"/>
    <w:rsid w:val="00F05AD3"/>
    <w:rsid w:val="00F0683F"/>
    <w:rsid w:val="00F07388"/>
    <w:rsid w:val="00F0772A"/>
    <w:rsid w:val="00F105F1"/>
    <w:rsid w:val="00F17D2C"/>
    <w:rsid w:val="00F2026E"/>
    <w:rsid w:val="00F2210A"/>
    <w:rsid w:val="00F23380"/>
    <w:rsid w:val="00F31372"/>
    <w:rsid w:val="00F32D44"/>
    <w:rsid w:val="00F34BAD"/>
    <w:rsid w:val="00F3593C"/>
    <w:rsid w:val="00F3763E"/>
    <w:rsid w:val="00F37743"/>
    <w:rsid w:val="00F40C2F"/>
    <w:rsid w:val="00F42493"/>
    <w:rsid w:val="00F426AA"/>
    <w:rsid w:val="00F50FB4"/>
    <w:rsid w:val="00F54A3D"/>
    <w:rsid w:val="00F54CB0"/>
    <w:rsid w:val="00F579CD"/>
    <w:rsid w:val="00F62B24"/>
    <w:rsid w:val="00F653B8"/>
    <w:rsid w:val="00F71B89"/>
    <w:rsid w:val="00F7353C"/>
    <w:rsid w:val="00F76F8F"/>
    <w:rsid w:val="00F8015C"/>
    <w:rsid w:val="00F8085A"/>
    <w:rsid w:val="00F82BEF"/>
    <w:rsid w:val="00F87048"/>
    <w:rsid w:val="00F87257"/>
    <w:rsid w:val="00F93636"/>
    <w:rsid w:val="00F941DF"/>
    <w:rsid w:val="00FA1266"/>
    <w:rsid w:val="00FB1B46"/>
    <w:rsid w:val="00FB36FA"/>
    <w:rsid w:val="00FC1192"/>
    <w:rsid w:val="00FC3240"/>
    <w:rsid w:val="00FD1BA7"/>
    <w:rsid w:val="00FD4CA5"/>
    <w:rsid w:val="00FD5433"/>
    <w:rsid w:val="00FE106D"/>
    <w:rsid w:val="00FE251B"/>
    <w:rsid w:val="00FE4063"/>
    <w:rsid w:val="00FF1A92"/>
    <w:rsid w:val="00FF6A80"/>
    <w:rsid w:val="00FF71A0"/>
    <w:rsid w:val="015E3379"/>
    <w:rsid w:val="0902D66A"/>
    <w:rsid w:val="0D8DD524"/>
    <w:rsid w:val="1777B1EF"/>
    <w:rsid w:val="293FF117"/>
    <w:rsid w:val="2A38BE2B"/>
    <w:rsid w:val="3E437D21"/>
    <w:rsid w:val="41207709"/>
    <w:rsid w:val="5B28FC71"/>
    <w:rsid w:val="5F017B32"/>
    <w:rsid w:val="6686A477"/>
    <w:rsid w:val="7E5B09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55492E-B742-4BE5-90F5-DAC5A11D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character" w:styleId="Mention">
    <w:name w:val="Mention"/>
    <w:basedOn w:val="DefaultParagraphFont"/>
    <w:uiPriority w:val="99"/>
    <w:unhideWhenUsed/>
    <w:rsid w:val="00723CBC"/>
    <w:rPr>
      <w:color w:val="2B579A"/>
      <w:shd w:val="clear" w:color="auto" w:fill="E1DFDD"/>
    </w:rPr>
  </w:style>
  <w:style w:type="paragraph" w:styleId="Revision">
    <w:name w:val="Revision"/>
    <w:hidden/>
    <w:uiPriority w:val="99"/>
    <w:semiHidden/>
    <w:rsid w:val="008B55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RBI5PAMIO524-1616901215-17273</_dlc_DocId>
    <_dlc_DocIdUrl xmlns="71c5aaf6-e6ce-465b-b873-5148d2a4c105">
      <Url>https://nokia.sharepoint.com/sites/gxp/_layouts/15/DocIdRedir.aspx?ID=RBI5PAMIO524-1616901215-17273</Url>
      <Description>RBI5PAMIO524-1616901215-17273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f2ce089-3858-4176-9a21-a30f9204848e"/>
    <ds:schemaRef ds:uri="http://schemas.openxmlformats.org/package/2006/metadata/core-properties"/>
    <ds:schemaRef ds:uri="http://purl.org/dc/terms/"/>
    <ds:schemaRef ds:uri="http://schemas.microsoft.com/office/infopath/2007/PartnerControls"/>
    <ds:schemaRef ds:uri="71c5aaf6-e6ce-465b-b873-5148d2a4c105"/>
    <ds:schemaRef ds:uri="http://purl.org/dc/elements/1.1/"/>
    <ds:schemaRef ds:uri="http://schemas.microsoft.com/office/2006/documentManagement/types"/>
    <ds:schemaRef ds:uri="http://schemas.microsoft.com/office/2006/metadata/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0220008C-506B-49B6-942D-9573ACC80986}">
  <ds:schemaRefs>
    <ds:schemaRef ds:uri="http://schemas.openxmlformats.org/officeDocument/2006/bibliography"/>
  </ds:schemaRefs>
</ds:datastoreItem>
</file>

<file path=customXml/itemProps6.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577</TotalTime>
  <Pages>1</Pages>
  <Words>2466</Words>
  <Characters>14059</Characters>
  <Application>Microsoft Office Word</Application>
  <DocSecurity>4</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Ahlem Khlass (Nokia)</cp:lastModifiedBy>
  <cp:revision>294</cp:revision>
  <dcterms:created xsi:type="dcterms:W3CDTF">2016-08-14T04:53:00Z</dcterms:created>
  <dcterms:modified xsi:type="dcterms:W3CDTF">2024-04-05T16:00:00Z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03db190d-deb3-4926-a779-109a71974094</vt:lpwstr>
  </property>
</Properties>
</file>